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9"/>
          <w:right w:val="none" w:color="auto" w:sz="0" w:space="0"/>
        </w:pBdr>
        <w:shd w:val="clear" w:fill="FFFFFF"/>
        <w:spacing w:before="375" w:beforeAutospacing="0" w:after="180" w:afterAutospacing="0"/>
        <w:ind w:left="0" w:right="0" w:firstLine="0"/>
        <w:jc w:val="both"/>
        <w:textAlignment w:val="baseline"/>
        <w:rPr>
          <w:rFonts w:ascii="Arial" w:hAnsi="Arial" w:eastAsia="Arial" w:cs="Arial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APP运营的分类：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基础运营：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维护产品正常运作的最日常、最普通的工作。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用户运营：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负责用户的维护，扩大用户数量，提升用户活跃度。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内容运营：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对产品的内容进行指导，推荐，整合和推广，给活动运营同事提供文字素材等。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textAlignment w:val="baseline"/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活动运营：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针对需求和目标策划活动，通过数据分析来监控活动效果并适当调整活动，从而提升KPI，实现对产品推广运营作用。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textAlignment w:val="baseline"/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Arial" w:hAnsi="Arial" w:eastAsia="Arial" w:cs="Arial"/>
          <w:b/>
          <w:bCs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渠道运营：</w:t>
      </w:r>
      <w:r>
        <w:rPr>
          <w:rFonts w:hint="default" w:ascii="Arial" w:hAnsi="Arial" w:eastAsia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通过商务合作，产品合作，渠道合作等方式，对产品进行推广并输出。</w:t>
      </w: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运营核心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用户群体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上班族,波段，长期，中短线波段交易者。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小范围撒网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numPr>
          <w:numId w:val="0"/>
        </w:numP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引流目标： 建群拉投资的人</w:t>
      </w: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运营策略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：</w:t>
      </w:r>
    </w:p>
    <w:p>
      <w:pPr>
        <w:numPr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方案1：Youtube 直播 下单 建立群（买船老大tit，直播发单，配合ibd live：早上9：20 - 11:00）</w:t>
      </w:r>
    </w:p>
    <w:p>
      <w:pPr>
        <w:numPr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方案2：期权出单，建立群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方案4： 找广告商（预</w:t>
      </w:r>
      <w:r>
        <w:rPr>
          <w:rFonts w:hint="eastAsia" w:ascii="Times New Roman" w:hAnsi="Times New Roman" w:cs="Times New Roman"/>
          <w:color w:val="0000FF"/>
          <w:sz w:val="18"/>
          <w:szCs w:val="18"/>
          <w:lang w:val="en-US" w:eastAsia="zh-CN"/>
        </w:rPr>
        <w:t>方案3：优化内容（资讯推送：内容推送精细化，根据用户阅读喜好进行针对性推送，如每日一篇文章/资讯推送）</w:t>
      </w:r>
    </w:p>
    <w:p>
      <w:pPr>
        <w:numPr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算）</w:t>
      </w: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方案5:  促销、折扣（推荐朋友购买折扣）</w:t>
      </w:r>
    </w:p>
    <w:p>
      <w:pPr>
        <w:numPr>
          <w:numId w:val="0"/>
        </w:numPr>
        <w:rPr>
          <w:rFonts w:hint="default" w:ascii="Times New Roman" w:hAnsi="Times New Roman" w:cs="Times New Roman"/>
          <w:color w:val="0000FF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18"/>
          <w:szCs w:val="18"/>
          <w:lang w:val="en-US" w:eastAsia="zh-CN"/>
        </w:rPr>
        <w:t>方案6：线上活动-武当 （送给武当免费试用给武当5个免费试用名额）让他帮忙宣传，发朋友圈，打广告。</w:t>
      </w:r>
    </w:p>
    <w:p>
      <w:pPr>
        <w:numPr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方案7：各种平台TickTok，小红书，Youtube -前提有内容</w:t>
      </w: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方案8：与其他公司合作推广</w:t>
      </w:r>
      <w:bookmarkStart w:id="0" w:name="_GoBack"/>
      <w:bookmarkEnd w:id="0"/>
    </w:p>
    <w:p>
      <w:pPr>
        <w:numPr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内容设定：</w:t>
      </w: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内容社区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：社区，这里仅限说的是内容社区，在内容社区中内容是主体，是把人关联到一起的桥梁，所以内容社区的玩法跟社交产品不一样，它不会单纯靠人去吸引你，它所有主打的对象都是内容。先拉用户到平台创作内容，然后再依靠这些内容去吸引其他用户，这是内容社区惯用的做法，内容是平台筛选用户的筛选器</w:t>
      </w: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主要包括几点：一是建立用户与用户之间直接的联系；二是提供了用户与用户之间互动的工具；三是在平台内提供空间和工具专门用于用户创造内容的流动。</w:t>
      </w: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网站： video 介绍。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Dear Hiring Manager,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I am very interested in applying for the Data Analyst Intern position.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I've attached my resume. If there's any additional information you need, please let me know.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Thank you very much for your consideration.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Sincerely,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Kan Zhou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Hi Emily,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Thank you for your consideration and invitation to interview for this position. I am available this Friday after 1:30 PM, and I look forward to meeting with you to discuss this position in more detail.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Please let me know if I can provide any additional information prior to our meeting.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Best,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Kan Zhou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B8461"/>
    <w:multiLevelType w:val="singleLevel"/>
    <w:tmpl w:val="A7BB84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4A08"/>
    <w:rsid w:val="745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2021-05-26T15:59:00Z</dcterms:created>
  <dc:creator>frank</dc:creator>
  <cp:lastModifiedBy>frank</cp:lastModifiedBy>
  <dcterms:modified xsi:type="dcterms:W3CDTF">2021-05-28T21:16:47Z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