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2100" w:leftChars="0" w:right="0" w:firstLine="420" w:firstLineChars="0"/>
        <w:jc w:val="both"/>
        <w:rPr>
          <w:rFonts w:hint="default" w:ascii="微软雅黑" w:hAnsi="微软雅黑" w:eastAsia="微软雅黑" w:cs="微软雅黑"/>
          <w:b/>
          <w:bCs/>
          <w:i w:val="0"/>
          <w:caps w:val="0"/>
          <w:color w:val="4D4F53"/>
          <w:spacing w:val="15"/>
          <w:sz w:val="15"/>
          <w:szCs w:val="15"/>
          <w:lang w:val="en-US" w:eastAsia="zh-CN"/>
        </w:rPr>
      </w:pPr>
      <w:r>
        <w:rPr>
          <w:rFonts w:hint="eastAsia" w:ascii="微软雅黑" w:hAnsi="微软雅黑" w:eastAsia="微软雅黑" w:cs="微软雅黑"/>
          <w:b/>
          <w:bCs/>
          <w:i w:val="0"/>
          <w:caps w:val="0"/>
          <w:color w:val="4D4F53"/>
          <w:spacing w:val="15"/>
          <w:sz w:val="15"/>
          <w:szCs w:val="15"/>
          <w:lang w:val="en-US" w:eastAsia="zh-CN"/>
        </w:rPr>
        <w:t>拜登料将增加企业税：美股后市如何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left"/>
        <w:rPr>
          <w:rFonts w:hint="default" w:ascii="微软雅黑" w:hAnsi="微软雅黑" w:eastAsia="微软雅黑" w:cs="微软雅黑"/>
          <w:i w:val="0"/>
          <w:caps w:val="0"/>
          <w:color w:val="4D4F53"/>
          <w:spacing w:val="15"/>
          <w:sz w:val="13"/>
          <w:szCs w:val="13"/>
          <w:lang w:val="en-US" w:eastAsia="zh-CN"/>
        </w:rPr>
      </w:pPr>
      <w:r>
        <w:rPr>
          <w:rFonts w:hint="eastAsia" w:ascii="微软雅黑" w:hAnsi="微软雅黑" w:eastAsia="微软雅黑" w:cs="微软雅黑"/>
          <w:i w:val="0"/>
          <w:caps w:val="0"/>
          <w:color w:val="4D4F53"/>
          <w:spacing w:val="15"/>
          <w:sz w:val="13"/>
          <w:szCs w:val="13"/>
        </w:rPr>
        <w:t>上周，</w:t>
      </w:r>
      <w:r>
        <w:rPr>
          <w:rFonts w:hint="eastAsia" w:ascii="微软雅黑" w:hAnsi="微软雅黑" w:eastAsia="微软雅黑" w:cs="微软雅黑"/>
          <w:i w:val="0"/>
          <w:caps w:val="0"/>
          <w:color w:val="4D4F53"/>
          <w:spacing w:val="15"/>
          <w:sz w:val="13"/>
          <w:szCs w:val="13"/>
          <w:lang w:val="en-US" w:eastAsia="zh-CN"/>
        </w:rPr>
        <w:t>美国总统拜登提前</w:t>
      </w:r>
      <w:r>
        <w:rPr>
          <w:rFonts w:hint="eastAsia" w:ascii="微软雅黑" w:hAnsi="微软雅黑" w:eastAsia="微软雅黑" w:cs="微软雅黑"/>
          <w:i w:val="0"/>
          <w:caps w:val="0"/>
          <w:color w:val="4D4F53"/>
          <w:spacing w:val="15"/>
          <w:sz w:val="13"/>
          <w:szCs w:val="13"/>
        </w:rPr>
        <w:t>签署的1.9万亿美元刺激计划提振市场情绪，标普500和道指均创下史新高</w:t>
      </w:r>
      <w:r>
        <w:rPr>
          <w:rFonts w:hint="eastAsia" w:ascii="微软雅黑" w:hAnsi="微软雅黑" w:eastAsia="微软雅黑" w:cs="微软雅黑"/>
          <w:i w:val="0"/>
          <w:caps w:val="0"/>
          <w:color w:val="4D4F53"/>
          <w:spacing w:val="15"/>
          <w:sz w:val="13"/>
          <w:szCs w:val="13"/>
          <w:lang w:eastAsia="zh-CN"/>
        </w:rPr>
        <w:t>。</w:t>
      </w:r>
      <w:r>
        <w:rPr>
          <w:rFonts w:hint="eastAsia" w:ascii="微软雅黑" w:hAnsi="微软雅黑" w:eastAsia="微软雅黑" w:cs="微软雅黑"/>
          <w:i w:val="0"/>
          <w:caps w:val="0"/>
          <w:color w:val="4D4F53"/>
          <w:spacing w:val="15"/>
          <w:sz w:val="13"/>
          <w:szCs w:val="13"/>
          <w:lang w:val="en-US" w:eastAsia="zh-CN"/>
        </w:rPr>
        <w:t>但据知情人士称，拜登当局正计划自1993年以来首次大幅提高联邦税收，以帮助支付长期经济项目的资金，该项目是他的疫情救助法案的后续计划。彭博报道称，“与1.9万亿美元刺激法案相比，下一个长期经济方案的规模预计会更大，而且不会仅仅依靠政府举债作为资金来源。目前越来越清楚的是增加税收方案将是其中一个部分。”投资者们最关心的是企业税收的变化对现有持仓的影响，小编今天带大家探索一下，企业税的增加将如何影响美股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i w:val="0"/>
          <w:caps w:val="0"/>
          <w:color w:val="4D4F53"/>
          <w:spacing w:val="15"/>
          <w:sz w:val="13"/>
          <w:szCs w:val="13"/>
          <w:lang w:val="en-US" w:eastAsia="zh-CN"/>
        </w:rPr>
      </w:pPr>
      <w:r>
        <w:rPr>
          <w:rFonts w:hint="eastAsia" w:ascii="微软雅黑" w:hAnsi="微软雅黑" w:eastAsia="微软雅黑" w:cs="微软雅黑"/>
          <w:b/>
          <w:bCs/>
          <w:i w:val="0"/>
          <w:caps w:val="0"/>
          <w:color w:val="4D4F53"/>
          <w:spacing w:val="15"/>
          <w:sz w:val="13"/>
          <w:szCs w:val="13"/>
          <w:lang w:val="en-US" w:eastAsia="zh-CN"/>
        </w:rPr>
        <w:t>拜登税收方案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left"/>
        <w:rPr>
          <w:rFonts w:hint="default" w:ascii="微软雅黑" w:hAnsi="微软雅黑" w:eastAsia="微软雅黑" w:cs="微软雅黑"/>
          <w:i w:val="0"/>
          <w:caps w:val="0"/>
          <w:color w:val="auto"/>
          <w:spacing w:val="15"/>
          <w:sz w:val="13"/>
          <w:szCs w:val="13"/>
          <w:lang w:val="en-US" w:eastAsia="zh-CN"/>
        </w:rPr>
      </w:pPr>
      <w:r>
        <w:rPr>
          <w:rFonts w:hint="eastAsia" w:ascii="微软雅黑" w:hAnsi="微软雅黑" w:eastAsia="微软雅黑" w:cs="微软雅黑"/>
          <w:i w:val="0"/>
          <w:caps w:val="0"/>
          <w:color w:val="auto"/>
          <w:spacing w:val="15"/>
          <w:sz w:val="13"/>
          <w:szCs w:val="13"/>
          <w:lang w:val="en-US" w:eastAsia="zh-CN"/>
        </w:rPr>
        <w:t>据了解，</w:t>
      </w:r>
      <w:r>
        <w:rPr>
          <w:rFonts w:hint="default" w:ascii="微软雅黑" w:hAnsi="微软雅黑" w:eastAsia="微软雅黑" w:cs="微软雅黑"/>
          <w:i w:val="0"/>
          <w:caps w:val="0"/>
          <w:color w:val="auto"/>
          <w:spacing w:val="15"/>
          <w:sz w:val="13"/>
          <w:szCs w:val="13"/>
          <w:lang w:val="en-US" w:eastAsia="zh-CN"/>
        </w:rPr>
        <w:t>拜登</w:t>
      </w:r>
      <w:r>
        <w:rPr>
          <w:rFonts w:hint="eastAsia" w:ascii="微软雅黑" w:hAnsi="微软雅黑" w:eastAsia="微软雅黑" w:cs="微软雅黑"/>
          <w:i w:val="0"/>
          <w:caps w:val="0"/>
          <w:color w:val="auto"/>
          <w:spacing w:val="15"/>
          <w:sz w:val="13"/>
          <w:szCs w:val="13"/>
          <w:lang w:val="en-US" w:eastAsia="zh-CN"/>
        </w:rPr>
        <w:t>当局正在为</w:t>
      </w:r>
      <w:r>
        <w:rPr>
          <w:rFonts w:hint="default" w:ascii="微软雅黑" w:hAnsi="微软雅黑" w:eastAsia="微软雅黑" w:cs="微软雅黑"/>
          <w:i w:val="0"/>
          <w:caps w:val="0"/>
          <w:color w:val="auto"/>
          <w:spacing w:val="15"/>
          <w:sz w:val="13"/>
          <w:szCs w:val="13"/>
          <w:lang w:val="en-US" w:eastAsia="zh-CN"/>
        </w:rPr>
        <w:t>一揽子措施做准备。加税不仅</w:t>
      </w:r>
      <w:r>
        <w:rPr>
          <w:rFonts w:hint="eastAsia" w:ascii="微软雅黑" w:hAnsi="微软雅黑" w:eastAsia="微软雅黑" w:cs="微软雅黑"/>
          <w:i w:val="0"/>
          <w:caps w:val="0"/>
          <w:color w:val="auto"/>
          <w:spacing w:val="15"/>
          <w:sz w:val="13"/>
          <w:szCs w:val="13"/>
          <w:lang w:val="en-US" w:eastAsia="zh-CN"/>
        </w:rPr>
        <w:t>为</w:t>
      </w:r>
      <w:r>
        <w:rPr>
          <w:rFonts w:hint="default" w:ascii="微软雅黑" w:hAnsi="微软雅黑" w:eastAsia="微软雅黑" w:cs="微软雅黑"/>
          <w:i w:val="0"/>
          <w:caps w:val="0"/>
          <w:color w:val="auto"/>
          <w:spacing w:val="15"/>
          <w:sz w:val="13"/>
          <w:szCs w:val="13"/>
          <w:lang w:val="en-US" w:eastAsia="zh-CN"/>
        </w:rPr>
        <w:t>后续的关键计划（如基础设施，气候变化和对美国穷人的扩大援助）提供资金，</w:t>
      </w:r>
      <w:r>
        <w:rPr>
          <w:rFonts w:hint="eastAsia" w:ascii="微软雅黑" w:hAnsi="微软雅黑" w:eastAsia="微软雅黑" w:cs="微软雅黑"/>
          <w:i w:val="0"/>
          <w:caps w:val="0"/>
          <w:color w:val="auto"/>
          <w:spacing w:val="15"/>
          <w:sz w:val="13"/>
          <w:szCs w:val="13"/>
          <w:lang w:val="en-US" w:eastAsia="zh-CN"/>
        </w:rPr>
        <w:t>而且</w:t>
      </w:r>
      <w:r>
        <w:rPr>
          <w:rFonts w:hint="default" w:ascii="微软雅黑" w:hAnsi="微软雅黑" w:eastAsia="微软雅黑" w:cs="微软雅黑"/>
          <w:i w:val="0"/>
          <w:caps w:val="0"/>
          <w:color w:val="auto"/>
          <w:spacing w:val="15"/>
          <w:sz w:val="13"/>
          <w:szCs w:val="13"/>
          <w:lang w:val="en-US" w:eastAsia="zh-CN"/>
        </w:rPr>
        <w:t>还解决</w:t>
      </w:r>
      <w:r>
        <w:rPr>
          <w:rFonts w:hint="eastAsia" w:ascii="微软雅黑" w:hAnsi="微软雅黑" w:eastAsia="微软雅黑" w:cs="微软雅黑"/>
          <w:i w:val="0"/>
          <w:caps w:val="0"/>
          <w:color w:val="auto"/>
          <w:spacing w:val="15"/>
          <w:sz w:val="13"/>
          <w:szCs w:val="13"/>
          <w:lang w:val="en-US" w:eastAsia="zh-CN"/>
        </w:rPr>
        <w:t>民主党认为的</w:t>
      </w:r>
      <w:r>
        <w:rPr>
          <w:rFonts w:hint="default" w:ascii="微软雅黑" w:hAnsi="微软雅黑" w:eastAsia="微软雅黑" w:cs="微软雅黑"/>
          <w:i w:val="0"/>
          <w:caps w:val="0"/>
          <w:color w:val="auto"/>
          <w:spacing w:val="15"/>
          <w:sz w:val="13"/>
          <w:szCs w:val="13"/>
          <w:lang w:val="en-US" w:eastAsia="zh-CN"/>
        </w:rPr>
        <w:t>税制不公平的现象。</w:t>
      </w:r>
      <w:r>
        <w:rPr>
          <w:rFonts w:hint="eastAsia" w:ascii="微软雅黑" w:hAnsi="微软雅黑" w:eastAsia="微软雅黑" w:cs="微软雅黑"/>
          <w:i w:val="0"/>
          <w:caps w:val="0"/>
          <w:color w:val="auto"/>
          <w:spacing w:val="15"/>
          <w:sz w:val="13"/>
          <w:szCs w:val="13"/>
          <w:lang w:val="en-US" w:eastAsia="zh-CN"/>
        </w:rPr>
        <w:t>尽管当前</w:t>
      </w:r>
      <w:r>
        <w:rPr>
          <w:rFonts w:hint="default" w:ascii="微软雅黑" w:hAnsi="微软雅黑" w:eastAsia="微软雅黑" w:cs="微软雅黑"/>
          <w:i w:val="0"/>
          <w:caps w:val="0"/>
          <w:color w:val="auto"/>
          <w:spacing w:val="15"/>
          <w:sz w:val="13"/>
          <w:szCs w:val="13"/>
          <w:lang w:val="en-US" w:eastAsia="zh-CN"/>
        </w:rPr>
        <w:t>白宫已经拒绝了民主党参议员伊丽莎白·沃伦提出的财富税的提案，但白宫的主要征税对象依然针对富人阶层。拜登政府</w:t>
      </w:r>
      <w:r>
        <w:rPr>
          <w:rFonts w:hint="eastAsia" w:ascii="微软雅黑" w:hAnsi="微软雅黑" w:eastAsia="微软雅黑" w:cs="微软雅黑"/>
          <w:i w:val="0"/>
          <w:caps w:val="0"/>
          <w:color w:val="auto"/>
          <w:spacing w:val="15"/>
          <w:sz w:val="13"/>
          <w:szCs w:val="13"/>
          <w:lang w:val="en-US" w:eastAsia="zh-CN"/>
        </w:rPr>
        <w:t>还</w:t>
      </w:r>
      <w:r>
        <w:rPr>
          <w:rFonts w:hint="default" w:ascii="微软雅黑" w:hAnsi="微软雅黑" w:eastAsia="微软雅黑" w:cs="微软雅黑"/>
          <w:i w:val="0"/>
          <w:caps w:val="0"/>
          <w:color w:val="auto"/>
          <w:spacing w:val="15"/>
          <w:sz w:val="13"/>
          <w:szCs w:val="13"/>
          <w:lang w:val="en-US" w:eastAsia="zh-CN"/>
        </w:rPr>
        <w:t>可能</w:t>
      </w:r>
      <w:r>
        <w:rPr>
          <w:rFonts w:hint="eastAsia" w:ascii="微软雅黑" w:hAnsi="微软雅黑" w:eastAsia="微软雅黑" w:cs="微软雅黑"/>
          <w:i w:val="0"/>
          <w:caps w:val="0"/>
          <w:color w:val="auto"/>
          <w:spacing w:val="15"/>
          <w:sz w:val="13"/>
          <w:szCs w:val="13"/>
          <w:lang w:val="en-US" w:eastAsia="zh-CN"/>
        </w:rPr>
        <w:t>会</w:t>
      </w:r>
      <w:r>
        <w:rPr>
          <w:rFonts w:hint="default" w:ascii="微软雅黑" w:hAnsi="微软雅黑" w:eastAsia="微软雅黑" w:cs="微软雅黑"/>
          <w:i w:val="0"/>
          <w:caps w:val="0"/>
          <w:color w:val="auto"/>
          <w:spacing w:val="15"/>
          <w:sz w:val="13"/>
          <w:szCs w:val="13"/>
          <w:lang w:val="en-US" w:eastAsia="zh-CN"/>
        </w:rPr>
        <w:t>废除前总统特朗普2017年税法中有利于企业和富人的</w:t>
      </w:r>
      <w:r>
        <w:rPr>
          <w:rFonts w:hint="eastAsia" w:ascii="微软雅黑" w:hAnsi="微软雅黑" w:eastAsia="微软雅黑" w:cs="微软雅黑"/>
          <w:i w:val="0"/>
          <w:caps w:val="0"/>
          <w:color w:val="auto"/>
          <w:spacing w:val="15"/>
          <w:sz w:val="13"/>
          <w:szCs w:val="13"/>
          <w:lang w:val="en-US" w:eastAsia="zh-CN"/>
        </w:rPr>
        <w:t>法案，或将给予一定更改</w:t>
      </w:r>
      <w:r>
        <w:rPr>
          <w:rFonts w:hint="default" w:ascii="微软雅黑" w:hAnsi="微软雅黑" w:eastAsia="微软雅黑" w:cs="微软雅黑"/>
          <w:i w:val="0"/>
          <w:caps w:val="0"/>
          <w:color w:val="auto"/>
          <w:spacing w:val="15"/>
          <w:sz w:val="13"/>
          <w:szCs w:val="13"/>
          <w:lang w:val="en-US" w:eastAsia="zh-CN"/>
        </w:rPr>
        <w:t>。彭博报道称，部分议案已经被考虑纳入法案</w:t>
      </w:r>
      <w:r>
        <w:rPr>
          <w:rFonts w:hint="eastAsia" w:ascii="微软雅黑" w:hAnsi="微软雅黑" w:eastAsia="微软雅黑" w:cs="微软雅黑"/>
          <w:i w:val="0"/>
          <w:caps w:val="0"/>
          <w:color w:val="auto"/>
          <w:spacing w:val="15"/>
          <w:sz w:val="13"/>
          <w:szCs w:val="13"/>
          <w:lang w:val="en-US" w:eastAsia="zh-CN"/>
        </w:rPr>
        <w:t>中</w:t>
      </w:r>
      <w:r>
        <w:rPr>
          <w:rFonts w:hint="default" w:ascii="微软雅黑" w:hAnsi="微软雅黑" w:eastAsia="微软雅黑" w:cs="微软雅黑"/>
          <w:i w:val="0"/>
          <w:caps w:val="0"/>
          <w:color w:val="auto"/>
          <w:spacing w:val="15"/>
          <w:sz w:val="13"/>
          <w:szCs w:val="13"/>
          <w:lang w:val="en-US" w:eastAsia="zh-CN"/>
        </w:rPr>
        <w:t>，</w:t>
      </w:r>
      <w:r>
        <w:rPr>
          <w:rFonts w:hint="default" w:ascii="微软雅黑" w:hAnsi="微软雅黑" w:eastAsia="微软雅黑" w:cs="微软雅黑"/>
          <w:b/>
          <w:bCs/>
          <w:i w:val="0"/>
          <w:caps w:val="0"/>
          <w:color w:val="auto"/>
          <w:spacing w:val="15"/>
          <w:sz w:val="13"/>
          <w:szCs w:val="13"/>
          <w:lang w:val="en-US" w:eastAsia="zh-CN"/>
        </w:rPr>
        <w:t>包括将公司税率从21％提高到28％；</w:t>
      </w:r>
      <w:r>
        <w:rPr>
          <w:rFonts w:hint="eastAsia" w:ascii="微软雅黑" w:hAnsi="微软雅黑" w:eastAsia="微软雅黑" w:cs="微软雅黑"/>
          <w:b/>
          <w:bCs/>
          <w:i w:val="0"/>
          <w:caps w:val="0"/>
          <w:color w:val="auto"/>
          <w:spacing w:val="15"/>
          <w:sz w:val="13"/>
          <w:szCs w:val="13"/>
          <w:lang w:val="en-US" w:eastAsia="zh-CN"/>
        </w:rPr>
        <w:t>提高</w:t>
      </w:r>
      <w:r>
        <w:rPr>
          <w:rFonts w:hint="default" w:ascii="微软雅黑" w:hAnsi="微软雅黑" w:eastAsia="微软雅黑" w:cs="微软雅黑"/>
          <w:b/>
          <w:bCs/>
          <w:i w:val="0"/>
          <w:caps w:val="0"/>
          <w:color w:val="auto"/>
          <w:spacing w:val="15"/>
          <w:sz w:val="13"/>
          <w:szCs w:val="13"/>
          <w:lang w:val="en-US" w:eastAsia="zh-CN"/>
        </w:rPr>
        <w:t>收入超过40万美元的个人所得税率；扩大遗产税的覆盖面；对于年收入至少100万美元的个人，将提高其资本利得税税率</w:t>
      </w:r>
      <w:r>
        <w:rPr>
          <w:rFonts w:hint="default" w:ascii="微软雅黑" w:hAnsi="微软雅黑" w:eastAsia="微软雅黑" w:cs="微软雅黑"/>
          <w:i w:val="0"/>
          <w:caps w:val="0"/>
          <w:color w:val="auto"/>
          <w:spacing w:val="15"/>
          <w:sz w:val="13"/>
          <w:szCs w:val="13"/>
          <w:lang w:val="en-US" w:eastAsia="zh-CN"/>
        </w:rPr>
        <w:t>。</w:t>
      </w:r>
      <w:r>
        <w:rPr>
          <w:rFonts w:hint="eastAsia" w:ascii="微软雅黑" w:hAnsi="微软雅黑" w:eastAsia="微软雅黑" w:cs="微软雅黑"/>
          <w:i w:val="0"/>
          <w:caps w:val="0"/>
          <w:color w:val="auto"/>
          <w:spacing w:val="15"/>
          <w:sz w:val="13"/>
          <w:szCs w:val="13"/>
          <w:lang w:val="en-US" w:eastAsia="zh-CN"/>
        </w:rPr>
        <w:t>专家分析</w:t>
      </w:r>
      <w:r>
        <w:rPr>
          <w:rFonts w:hint="default" w:ascii="微软雅黑" w:hAnsi="微软雅黑" w:eastAsia="微软雅黑" w:cs="微软雅黑"/>
          <w:i w:val="0"/>
          <w:caps w:val="0"/>
          <w:color w:val="auto"/>
          <w:spacing w:val="15"/>
          <w:sz w:val="13"/>
          <w:szCs w:val="13"/>
          <w:lang w:val="en-US" w:eastAsia="zh-CN"/>
        </w:rPr>
        <w:t>，潜在的加税计划将在</w:t>
      </w:r>
      <w:r>
        <w:rPr>
          <w:rFonts w:hint="default" w:ascii="微软雅黑" w:hAnsi="微软雅黑" w:eastAsia="微软雅黑" w:cs="微软雅黑"/>
          <w:b/>
          <w:bCs/>
          <w:i w:val="0"/>
          <w:caps w:val="0"/>
          <w:color w:val="auto"/>
          <w:spacing w:val="15"/>
          <w:sz w:val="13"/>
          <w:szCs w:val="13"/>
          <w:lang w:val="en-US" w:eastAsia="zh-CN"/>
        </w:rPr>
        <w:t>10年内为政府筹集2.1万亿美元资金</w:t>
      </w:r>
      <w:r>
        <w:rPr>
          <w:rFonts w:hint="eastAsia" w:ascii="微软雅黑" w:hAnsi="微软雅黑" w:eastAsia="微软雅黑" w:cs="微软雅黑"/>
          <w:b/>
          <w:bCs/>
          <w:i w:val="0"/>
          <w:caps w:val="0"/>
          <w:color w:val="auto"/>
          <w:spacing w:val="15"/>
          <w:sz w:val="13"/>
          <w:szCs w:val="13"/>
          <w:lang w:val="en-US" w:eastAsia="zh-CN"/>
        </w:rPr>
        <w:t>。下面这张图我们可以看出如果增加企业税方案成功通过，这将是自90年代到目前的首次重大加税。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pPr>
      <w:r>
        <w:drawing>
          <wp:inline distT="0" distB="0" distL="114300" distR="114300">
            <wp:extent cx="5272405" cy="2973070"/>
            <wp:effectExtent l="0" t="0" r="444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2405" cy="297307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bCs/>
          <w:sz w:val="15"/>
          <w:szCs w:val="15"/>
          <w:lang w:val="en-US" w:eastAsia="zh-CN"/>
        </w:rPr>
      </w:pPr>
      <w:r>
        <w:rPr>
          <w:rFonts w:hint="eastAsia" w:ascii="微软雅黑" w:hAnsi="微软雅黑" w:eastAsia="微软雅黑" w:cs="微软雅黑"/>
          <w:b/>
          <w:bCs/>
          <w:sz w:val="15"/>
          <w:szCs w:val="15"/>
          <w:lang w:val="en-US" w:eastAsia="zh-CN"/>
        </w:rPr>
        <w:t>增加企业税：美股有何影响？</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从美股市场角度来看：针对于企业及企业海外收入加税，拜登的这些方案都将会重挫科技股。拜登认为无论公司规模有多大都应该纳税，之前在采访时称亚马逊这家电商巨头应该开始纳税据</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FactSet估计，科技板块海外收益大约有56.5%，而标普500整体只有39.7%。</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如果拜登的增加企业税方案得以落地，这将会为美股，尤其是享有低税率特权的的大型科技巨头“浇一泼冷水“。由于新冠疫情的影响，很多线下实体店已闭门谢客，线上经济也越发流行起来，很多投资者蜂拥买入大型科技股，尽管前段时间因美债收益率的上涨导致科技</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股大幅回撤</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，但从去年3月份到现在大型科技股比如亚马逊股价已飙升62%，苹果，脸书分别上涨了65%和26%等等，这些龙头股的强势上涨也带动美股大盘从疫情低谷逐渐回升。</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由于现在疫苗的普及加速，经济复苏也刻不容缓， 拜登当局希望保持其资金投入计划，及迫切希望帮助美国经济整体复苏、创造就业岗位， 增加企业税几乎是不可避免的事情。</w:t>
      </w:r>
    </w:p>
    <w:p>
      <w:pPr>
        <w:keepNext w:val="0"/>
        <w:keepLines w:val="0"/>
        <w:widowControl/>
        <w:suppressLineNumbers w:val="0"/>
        <w:shd w:val="clear" w:fill="FFFFFF"/>
        <w:wordWrap w:val="0"/>
        <w:spacing w:after="300" w:afterAutospacing="0"/>
        <w:ind w:left="0" w:firstLine="0"/>
        <w:jc w:val="both"/>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 xml:space="preserve">根据美国银行数据指出，“拜登的增加企业税方案将使标普500里成分股预期收益减少9.2％。科技、非必须消费品，通信服务板块的收益将下降的最为严重，可达两位数。” </w:t>
      </w:r>
    </w:p>
    <w:p>
      <w:pPr>
        <w:keepNext w:val="0"/>
        <w:keepLines w:val="0"/>
        <w:widowControl/>
        <w:suppressLineNumbers w:val="0"/>
        <w:shd w:val="clear" w:fill="FFFFFF"/>
        <w:wordWrap w:val="0"/>
        <w:spacing w:after="300" w:afterAutospacing="0"/>
        <w:ind w:left="0" w:firstLine="0"/>
        <w:jc w:val="both"/>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当然，拜登税改的初衷是为了经济复苏，纳税创收、增加社会公共支出</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而不是说打压科技股</w:t>
      </w:r>
      <w:r>
        <w:rPr>
          <w:rStyle w:val="6"/>
          <w:rFonts w:hint="eastAsia" w:ascii="Times New Roman" w:hAnsi="Times New Roman" w:eastAsia="微软雅黑" w:cs="Times New Roman"/>
          <w:b w:val="0"/>
          <w:bCs/>
          <w:i w:val="0"/>
          <w:caps w:val="0"/>
          <w:color w:val="auto"/>
          <w:spacing w:val="0"/>
          <w:kern w:val="0"/>
          <w:sz w:val="13"/>
          <w:szCs w:val="13"/>
          <w:shd w:val="clear" w:fill="FFFFFF"/>
          <w:lang w:val="en-US" w:eastAsia="zh-CN" w:bidi="ar"/>
        </w:rPr>
        <w:t>。</w:t>
      </w:r>
    </w:p>
    <w:p>
      <w:pPr>
        <w:keepNext w:val="0"/>
        <w:keepLines w:val="0"/>
        <w:widowControl/>
        <w:suppressLineNumbers w:val="0"/>
        <w:shd w:val="clear" w:fill="FFFFFF"/>
        <w:wordWrap w:val="0"/>
        <w:spacing w:after="300" w:afterAutospacing="0"/>
        <w:ind w:left="0" w:firstLine="0"/>
        <w:jc w:val="both"/>
        <w:rPr>
          <w:rFonts w:hint="eastAsia" w:ascii="Times New Roman" w:hAnsi="Times New Roman" w:eastAsia="微软雅黑" w:cs="Times New Roman"/>
          <w:b w:val="0"/>
          <w:bCs/>
          <w:i w:val="0"/>
          <w:caps w:val="0"/>
          <w:color w:val="auto"/>
          <w:spacing w:val="15"/>
          <w:sz w:val="13"/>
          <w:szCs w:val="13"/>
          <w:lang w:val="en-US" w:eastAsia="zh-CN"/>
        </w:rPr>
      </w:pPr>
      <w:r>
        <w:rPr>
          <w:rStyle w:val="6"/>
          <w:rFonts w:hint="default" w:ascii="Times New Roman" w:hAnsi="Times New Roman" w:eastAsia="微软雅黑" w:cs="Times New Roman"/>
          <w:b w:val="0"/>
          <w:bCs/>
          <w:i w:val="0"/>
          <w:caps w:val="0"/>
          <w:color w:val="auto"/>
          <w:spacing w:val="0"/>
          <w:kern w:val="0"/>
          <w:sz w:val="13"/>
          <w:szCs w:val="13"/>
          <w:shd w:val="clear" w:fill="FFFFFF"/>
          <w:lang w:val="en-US" w:eastAsia="zh-CN" w:bidi="ar"/>
        </w:rPr>
        <w:t>从宏观经济政策来看，增加企业税通常会导致政府支出增加，很有可能发生在政府向市场撒钱后（上周签署的1.9万亿财政刺激）。所以，与增税相关的正回报可以通过使用经济学中的的边际成本概念来解释。换而言之，如果投资者认为增加企业税所带来的负面影响和政府增加支出的正面影响相互抵消。那么美股市场很有可能继续走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default" w:ascii="微软雅黑" w:hAnsi="微软雅黑" w:eastAsia="微软雅黑" w:cs="微软雅黑"/>
          <w:b/>
          <w:color w:val="000000"/>
          <w:kern w:val="0"/>
          <w:sz w:val="13"/>
          <w:szCs w:val="13"/>
          <w:lang w:val="en-US" w:eastAsia="zh-CN" w:bidi="ar"/>
        </w:rPr>
      </w:pPr>
      <w:r>
        <w:rPr>
          <w:rFonts w:hint="eastAsia" w:ascii="微软雅黑" w:hAnsi="微软雅黑" w:eastAsia="微软雅黑" w:cs="微软雅黑"/>
          <w:b/>
          <w:bCs w:val="0"/>
          <w:i w:val="0"/>
          <w:caps w:val="0"/>
          <w:color w:val="auto"/>
          <w:spacing w:val="15"/>
          <w:sz w:val="13"/>
          <w:szCs w:val="13"/>
        </w:rPr>
        <w:t>针对于企业增税政策，小编认为，投资者需放眼全局，从各个角度来考虑当前市场是否会出现拐点，不能只看单一变量，也无需恐慌，及时检测政策税收变化。由于个人投资者无法改变经济政策，也可尝试寻找和税收变化相关性不大但却很有潜力的公司</w:t>
      </w:r>
      <w:r>
        <w:rPr>
          <w:rFonts w:hint="eastAsia" w:ascii="微软雅黑" w:hAnsi="微软雅黑" w:eastAsia="微软雅黑" w:cs="微软雅黑"/>
          <w:b/>
          <w:bCs w:val="0"/>
          <w:i w:val="0"/>
          <w:caps w:val="0"/>
          <w:color w:val="auto"/>
          <w:spacing w:val="15"/>
          <w:sz w:val="13"/>
          <w:szCs w:val="13"/>
          <w:lang w:eastAsia="zh-CN"/>
        </w:rPr>
        <w:t>。</w:t>
      </w:r>
      <w:r>
        <w:rPr>
          <w:rFonts w:ascii="微软雅黑" w:hAnsi="微软雅黑" w:eastAsia="微软雅黑" w:cs="微软雅黑"/>
          <w:b/>
          <w:color w:val="000000"/>
          <w:kern w:val="0"/>
          <w:sz w:val="13"/>
          <w:szCs w:val="13"/>
          <w:lang w:val="en-US" w:eastAsia="zh-CN" w:bidi="ar"/>
        </w:rPr>
        <w:t xml:space="preserve">比 如 说 毕 肯 证 券 学 院 美 美 老 师 最 近 常 提 到 的 FIME（ 分 别 是 金 融 ， 材 料 ， 能 源 和 工 业 板 块 ） </w:t>
      </w:r>
      <w:r>
        <w:rPr>
          <w:rFonts w:hint="eastAsia" w:ascii="微软雅黑" w:hAnsi="微软雅黑" w:eastAsia="微软雅黑" w:cs="微软雅黑"/>
          <w:b/>
          <w:color w:val="000000"/>
          <w:kern w:val="0"/>
          <w:sz w:val="13"/>
          <w:szCs w:val="13"/>
          <w:lang w:val="en-US" w:eastAsia="zh-CN" w:bidi="ar"/>
        </w:rPr>
        <w:t>这 些 板 块 包含很多价值周期股 ， 目 前 正 处 热 潮 中 ，投资者们可以多加关注。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right="0"/>
        <w:jc w:val="center"/>
        <w:rPr>
          <w:rFonts w:hint="eastAsia" w:ascii="微软雅黑" w:hAnsi="微软雅黑" w:eastAsia="微软雅黑" w:cs="微软雅黑"/>
          <w:b/>
          <w:color w:val="000000"/>
          <w:kern w:val="0"/>
          <w:sz w:val="13"/>
          <w:szCs w:val="13"/>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E3053"/>
    <w:rsid w:val="00501592"/>
    <w:rsid w:val="037A77CC"/>
    <w:rsid w:val="078A140D"/>
    <w:rsid w:val="0BCB5EA3"/>
    <w:rsid w:val="0E8A5825"/>
    <w:rsid w:val="139C6B82"/>
    <w:rsid w:val="15907FDC"/>
    <w:rsid w:val="1B872A58"/>
    <w:rsid w:val="1B9D5FB2"/>
    <w:rsid w:val="24976248"/>
    <w:rsid w:val="277D4478"/>
    <w:rsid w:val="2A0E2139"/>
    <w:rsid w:val="34221E92"/>
    <w:rsid w:val="3B8064B4"/>
    <w:rsid w:val="3E1D5959"/>
    <w:rsid w:val="43537411"/>
    <w:rsid w:val="45862F0D"/>
    <w:rsid w:val="4C397865"/>
    <w:rsid w:val="55A55501"/>
    <w:rsid w:val="571E3053"/>
    <w:rsid w:val="57C77A03"/>
    <w:rsid w:val="58255E64"/>
    <w:rsid w:val="5E2E19DF"/>
    <w:rsid w:val="5E644C39"/>
    <w:rsid w:val="66A334BD"/>
    <w:rsid w:val="741178B5"/>
    <w:rsid w:val="7804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1448</Words>
  <Characters>1500</Characters>
  <Lines>0</Lines>
  <Paragraphs>0</Paragraphs>
  <TotalTime>60</TotalTime>
  <ScaleCrop>false</ScaleCrop>
  <LinksUpToDate>false</LinksUpToDate>
  <CharactersWithSpaces>1553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2021-03-15T16:57:00Z</dcterms:created>
  <dc:creator>frank</dc:creator>
  <cp:lastModifiedBy>frank</cp:lastModifiedBy>
  <dcterms:modified xsi:type="dcterms:W3CDTF">2021-03-16T00:05:48Z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