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val="en-US" w:eastAsia="zh-CN"/>
        </w:rPr>
        <w:t>2021 CVX：你可与巴老共襄盛举</w:t>
      </w:r>
    </w:p>
    <w:p>
      <w:pPr>
        <w:jc w:val="center"/>
        <w:rPr>
          <w:rFonts w:hint="default" w:ascii="宋体" w:hAnsi="宋体" w:eastAsia="宋体" w:cs="宋体"/>
          <w:b/>
          <w:bCs/>
          <w:i w:val="0"/>
          <w:caps w:val="0"/>
          <w:color w:val="000000"/>
          <w:spacing w:val="0"/>
          <w:sz w:val="21"/>
          <w:szCs w:val="21"/>
          <w:shd w:val="clear" w:fill="FFFFFF"/>
          <w:lang w:val="en-US" w:eastAsia="zh-CN"/>
        </w:rPr>
      </w:pPr>
    </w:p>
    <w:p>
      <w:pPr>
        <w:jc w:val="left"/>
        <w:rPr>
          <w:rFonts w:hint="eastAsia" w:ascii="宋体" w:hAnsi="宋体" w:eastAsia="宋体" w:cs="宋体"/>
          <w:b w:val="0"/>
          <w:bCs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1"/>
          <w:szCs w:val="21"/>
          <w:shd w:val="clear" w:fill="FFFFFF"/>
          <w:lang w:val="en-US" w:eastAsia="zh-CN"/>
        </w:rPr>
        <w:t>在投资者眼中，巴菲特被认为是数一数二的价值投资者，但实际上，巴老爷子也是一名出色的宏观经济大师。从1999年的互联网泡沫预言，到后来的08年金融危机增持银行股等等。我们可以看出巴老爷子的投资里面一方面预示着对于未来经济的转型看法，另一方面也暗示着他已着手为未来做准备。</w:t>
      </w:r>
    </w:p>
    <w:p>
      <w:pPr>
        <w:jc w:val="center"/>
        <w:rPr>
          <w:rFonts w:hint="eastAsia" w:ascii="宋体" w:hAnsi="宋体" w:eastAsia="宋体" w:cs="宋体"/>
          <w:b w:val="0"/>
          <w:bCs w:val="0"/>
          <w:i w:val="0"/>
          <w:caps w:val="0"/>
          <w:color w:val="000000"/>
          <w:spacing w:val="0"/>
          <w:sz w:val="21"/>
          <w:szCs w:val="21"/>
          <w:shd w:val="clear" w:fill="FFFFFF"/>
          <w:lang w:val="en-US" w:eastAsia="zh-CN"/>
        </w:rPr>
      </w:pPr>
    </w:p>
    <w:p>
      <w:pPr>
        <w:jc w:val="left"/>
        <w:rPr>
          <w:rFonts w:hint="default" w:ascii="宋体" w:hAnsi="宋体" w:eastAsia="宋体" w:cs="宋体"/>
          <w:b w:val="0"/>
          <w:bCs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1"/>
          <w:szCs w:val="21"/>
          <w:shd w:val="clear" w:fill="FFFFFF"/>
          <w:lang w:val="en-US" w:eastAsia="zh-CN"/>
        </w:rPr>
        <w:t>2020 在疫情蔓延和低迷油价的双重打击下，美国能源行业面临空前困境，就连美国老牌页岩油企业切萨皮克能源（Chesapeake Energy）也支撑不住，轰然倒地，一度成为美股指数中表现最差的行业，而在此情形下，“股神”巴菲特却出售疯狂上涨的苹果（AAPL）而购买了雪佛龙（CVX），当时不少投资者认表示“迷之不解”，甚至有人说巴老爷子老了，跟不上投资界的步伐了。回过头来分析下，巴老爷子一直在奉行他自己的原则：“别人恐慌时我贪婪，别人贪婪时我恐慌。”小编今天带大家分析下巴老爷子的投资逻辑，投资者们还有机会上车CVX嘛？</w:t>
      </w:r>
      <w:bookmarkStart w:id="0" w:name="_GoBack"/>
      <w:bookmarkEnd w:id="0"/>
    </w:p>
    <w:p>
      <w:pPr>
        <w:jc w:val="center"/>
        <w:rPr>
          <w:rFonts w:hint="eastAsia" w:ascii="宋体" w:hAnsi="宋体" w:eastAsia="宋体" w:cs="宋体"/>
          <w:b w:val="0"/>
          <w:bCs w:val="0"/>
          <w:i w:val="0"/>
          <w:caps w:val="0"/>
          <w:color w:val="000000"/>
          <w:spacing w:val="0"/>
          <w:sz w:val="21"/>
          <w:szCs w:val="21"/>
          <w:shd w:val="clear" w:fill="FFFFFF"/>
          <w:lang w:val="en-US" w:eastAsia="zh-CN"/>
        </w:rPr>
      </w:pPr>
    </w:p>
    <w:p>
      <w:pPr>
        <w:jc w:val="left"/>
        <w:rPr>
          <w:rFonts w:hint="eastAsia" w:ascii="宋体" w:hAnsi="宋体" w:eastAsia="宋体" w:cs="宋体"/>
          <w:b w:val="0"/>
          <w:bCs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1"/>
          <w:szCs w:val="21"/>
          <w:shd w:val="clear" w:fill="FFFFFF"/>
          <w:lang w:val="en-US" w:eastAsia="zh-CN"/>
        </w:rPr>
        <w:t>去年巴老爷子投资雪佛龙是近些年来对油气上游生产商公司的首次介入。2016年油价崩盘时巴老爷子抄底的是中游管道商金德摩根和下游炼化分销商Phillips66，而雪佛龙的商业模式已生产汽油为主，同时结合其资本运作和管理能力对整个资源储备组合进行有效管理。简单来说，就是伯克希尔在16年的时候投资仍偏向于保守，即便是09年再次介入能源行业也是通过西方石油收购安纳达科然后再进行融资支持，其操作方式仍是优先股加赠看涨期权。</w:t>
      </w:r>
    </w:p>
    <w:p>
      <w:pPr>
        <w:jc w:val="center"/>
        <w:rPr>
          <w:rFonts w:hint="eastAsia" w:ascii="宋体" w:hAnsi="宋体" w:eastAsia="宋体" w:cs="宋体"/>
          <w:b w:val="0"/>
          <w:bCs w:val="0"/>
          <w:i w:val="0"/>
          <w:caps w:val="0"/>
          <w:color w:val="000000"/>
          <w:spacing w:val="0"/>
          <w:sz w:val="21"/>
          <w:szCs w:val="21"/>
          <w:shd w:val="clear" w:fill="FFFFFF"/>
          <w:lang w:val="en-US" w:eastAsia="zh-CN"/>
        </w:rPr>
      </w:pPr>
    </w:p>
    <w:p>
      <w:pPr>
        <w:jc w:val="left"/>
        <w:rPr>
          <w:rFonts w:hint="eastAsia" w:ascii="宋体" w:hAnsi="宋体" w:eastAsia="宋体" w:cs="宋体"/>
          <w:b w:val="0"/>
          <w:bCs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1"/>
          <w:szCs w:val="21"/>
          <w:shd w:val="clear" w:fill="FFFFFF"/>
          <w:lang w:val="en-US" w:eastAsia="zh-CN"/>
        </w:rPr>
        <w:t>小编来分析下为什么巴老爷子会看上雪佛龙（CVX）,一方面由于疫情的影响，当时能源等行业都处于低迷时期，CVX属于上游产业链，而上游生产的市场表现几乎只和油气挂钩，这就意味着巴老爷子在未来一段时间对能源表现非常看好，小编个人觉得能源行业是一个国家经济发展的支柱性产业，已成为关系经济发展的命脉，无时无刻不牵动着国家的政治经济，而经济复苏对于能源的需求是必不可少的。所以巴老爷子才会认定能源业在不久的将来定会有好的表现。</w:t>
      </w:r>
    </w:p>
    <w:p>
      <w:pPr>
        <w:jc w:val="center"/>
        <w:rPr>
          <w:rFonts w:hint="eastAsia" w:ascii="宋体" w:hAnsi="宋体" w:eastAsia="宋体" w:cs="宋体"/>
          <w:b w:val="0"/>
          <w:bCs w:val="0"/>
          <w:i w:val="0"/>
          <w:caps w:val="0"/>
          <w:color w:val="000000"/>
          <w:spacing w:val="0"/>
          <w:sz w:val="21"/>
          <w:szCs w:val="21"/>
          <w:shd w:val="clear" w:fill="FFFFFF"/>
          <w:lang w:val="en-US" w:eastAsia="zh-CN"/>
        </w:rPr>
      </w:pPr>
    </w:p>
    <w:p>
      <w:pPr>
        <w:jc w:val="left"/>
        <w:rPr>
          <w:rFonts w:hint="default" w:ascii="宋体" w:hAnsi="宋体" w:eastAsia="宋体" w:cs="宋体"/>
          <w:b w:val="0"/>
          <w:bCs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1"/>
          <w:szCs w:val="21"/>
          <w:shd w:val="clear" w:fill="FFFFFF"/>
          <w:lang w:val="en-US" w:eastAsia="zh-CN"/>
        </w:rPr>
        <w:t>间隔一个季度，市场也给巴老爷子一个大大的回礼，事实证明，这个投资逻辑是非常成功的。 能源行业在指数中2020 年表现最差，而2021年却是表现最佳的行业之一。</w:t>
      </w:r>
    </w:p>
    <w:p/>
    <w:p>
      <w:r>
        <w:drawing>
          <wp:inline distT="0" distB="0" distL="114300" distR="114300">
            <wp:extent cx="5257800" cy="2840355"/>
            <wp:effectExtent l="0" t="0" r="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57800" cy="2840355"/>
                    </a:xfrm>
                    <a:prstGeom prst="rect">
                      <a:avLst/>
                    </a:prstGeom>
                    <a:noFill/>
                    <a:ln>
                      <a:noFill/>
                    </a:ln>
                  </pic:spPr>
                </pic:pic>
              </a:graphicData>
            </a:graphic>
          </wp:inline>
        </w:drawing>
      </w:r>
    </w:p>
    <w:p>
      <w:pPr>
        <w:jc w:val="center"/>
        <w:rPr>
          <w:rFonts w:hint="eastAsia" w:eastAsiaTheme="minorEastAsia"/>
          <w:sz w:val="11"/>
          <w:szCs w:val="11"/>
          <w:lang w:val="en-US" w:eastAsia="zh-CN"/>
        </w:rPr>
      </w:pPr>
      <w:r>
        <w:rPr>
          <w:rFonts w:hint="eastAsia"/>
          <w:sz w:val="11"/>
          <w:szCs w:val="11"/>
          <w:lang w:eastAsia="zh-CN"/>
        </w:rPr>
        <w:t>（</w:t>
      </w:r>
      <w:r>
        <w:rPr>
          <w:rFonts w:hint="eastAsia"/>
          <w:sz w:val="11"/>
          <w:szCs w:val="11"/>
          <w:lang w:val="en-US" w:eastAsia="zh-CN"/>
        </w:rPr>
        <w:t>感兴趣VTN的小伙伴，详情可扫二维码加小助手微信</w:t>
      </w:r>
      <w:r>
        <w:rPr>
          <w:rFonts w:hint="eastAsia"/>
          <w:sz w:val="11"/>
          <w:szCs w:val="11"/>
          <w:lang w:eastAsia="zh-CN"/>
        </w:rPr>
        <w:t>）</w:t>
      </w:r>
    </w:p>
    <w:p>
      <w:pPr>
        <w:rPr>
          <w:rFonts w:hint="default" w:ascii="宋体" w:hAnsi="宋体" w:eastAsia="宋体" w:cs="宋体"/>
          <w:i w:val="0"/>
          <w:caps w:val="0"/>
          <w:color w:val="000000"/>
          <w:spacing w:val="0"/>
          <w:sz w:val="21"/>
          <w:szCs w:val="21"/>
          <w:shd w:val="clear" w:fill="FFFFFF"/>
          <w:lang w:val="en-US" w:eastAsia="zh-CN"/>
        </w:rPr>
      </w:pPr>
      <w:r>
        <w:rPr>
          <w:rFonts w:hint="default" w:ascii="宋体" w:hAnsi="宋体" w:eastAsia="宋体" w:cs="宋体"/>
          <w:i w:val="0"/>
          <w:caps w:val="0"/>
          <w:color w:val="000000"/>
          <w:spacing w:val="0"/>
          <w:sz w:val="21"/>
          <w:szCs w:val="21"/>
          <w:shd w:val="clear" w:fill="FFFFFF"/>
          <w:lang w:val="en-US" w:eastAsia="zh-CN"/>
        </w:rPr>
        <w:t>我们从技术面来看下CVX的近期走势，一般技术面一波行情的背后都应有基本面的支撑，CVX 亦是如此。</w:t>
      </w:r>
    </w:p>
    <w:p>
      <w:pPr>
        <w:rPr>
          <w:rFonts w:hint="default" w:ascii="宋体" w:hAnsi="宋体" w:eastAsia="宋体" w:cs="宋体"/>
          <w:i w:val="0"/>
          <w:caps w:val="0"/>
          <w:color w:val="000000"/>
          <w:spacing w:val="0"/>
          <w:sz w:val="21"/>
          <w:szCs w:val="21"/>
          <w:shd w:val="clear" w:fill="FFFFFF"/>
          <w:lang w:val="en-US" w:eastAsia="zh-CN"/>
        </w:rPr>
      </w:pPr>
      <w:r>
        <w:rPr>
          <w:rFonts w:hint="default" w:ascii="宋体" w:hAnsi="宋体" w:eastAsia="宋体" w:cs="宋体"/>
          <w:i w:val="0"/>
          <w:caps w:val="0"/>
          <w:color w:val="000000"/>
          <w:spacing w:val="0"/>
          <w:sz w:val="21"/>
          <w:szCs w:val="21"/>
          <w:shd w:val="clear" w:fill="FFFFFF"/>
          <w:lang w:val="en-US" w:eastAsia="zh-CN"/>
        </w:rPr>
        <w:t>我们可以看到由于疫情的影响CVX去年下半年都在下行同道中游走，直到今年年初也就是经济开始复苏初期才开始起涨，接下来在85-99之间横盘震荡休整，蓄积能量，之后形成Parabolic run，一路飙升。</w:t>
      </w:r>
    </w:p>
    <w:p>
      <w:pPr>
        <w:rPr>
          <w:rFonts w:hint="default" w:ascii="宋体" w:hAnsi="宋体" w:eastAsia="宋体" w:cs="宋体"/>
          <w:i w:val="0"/>
          <w:caps w:val="0"/>
          <w:color w:val="000000"/>
          <w:spacing w:val="0"/>
          <w:sz w:val="21"/>
          <w:szCs w:val="21"/>
          <w:shd w:val="clear" w:fill="FFFFFF"/>
          <w:lang w:val="en-US" w:eastAsia="zh-CN"/>
        </w:rPr>
      </w:pPr>
      <w:r>
        <w:rPr>
          <w:rFonts w:hint="default" w:ascii="宋体" w:hAnsi="宋体" w:eastAsia="宋体" w:cs="宋体"/>
          <w:i w:val="0"/>
          <w:caps w:val="0"/>
          <w:color w:val="000000"/>
          <w:spacing w:val="0"/>
          <w:sz w:val="21"/>
          <w:szCs w:val="21"/>
          <w:shd w:val="clear" w:fill="FFFFFF"/>
          <w:lang w:val="en-US" w:eastAsia="zh-CN"/>
        </w:rPr>
        <w:t>当CVX 在形成漂亮的指数型走势初期，纳指在美债收益率的打击下，下跌超过10%，当时毕肯证券学院的美美老师正VTN中正呼吁大家转向能源周期股。</w:t>
      </w:r>
      <w:r>
        <w:rPr>
          <w:rFonts w:hint="eastAsia" w:ascii="宋体" w:hAnsi="宋体" w:eastAsia="宋体" w:cs="宋体"/>
          <w:i w:val="0"/>
          <w:caps w:val="0"/>
          <w:color w:val="000000"/>
          <w:spacing w:val="0"/>
          <w:sz w:val="21"/>
          <w:szCs w:val="21"/>
          <w:shd w:val="clear" w:fill="FFFFFF"/>
          <w:lang w:val="en-US" w:eastAsia="zh-CN"/>
        </w:rPr>
        <w:t>现在</w:t>
      </w:r>
      <w:r>
        <w:rPr>
          <w:rFonts w:hint="default" w:ascii="宋体" w:hAnsi="宋体" w:eastAsia="宋体" w:cs="宋体"/>
          <w:i w:val="0"/>
          <w:caps w:val="0"/>
          <w:color w:val="000000"/>
          <w:spacing w:val="0"/>
          <w:sz w:val="21"/>
          <w:szCs w:val="21"/>
          <w:shd w:val="clear" w:fill="FFFFFF"/>
          <w:lang w:val="en-US" w:eastAsia="zh-CN"/>
        </w:rPr>
        <w:t>CVX还未上车的小伙伴还有机会嘛。</w:t>
      </w:r>
    </w:p>
    <w:p>
      <w:pPr>
        <w:rPr>
          <w:rFonts w:hint="default" w:ascii="宋体" w:hAnsi="宋体" w:eastAsia="宋体" w:cs="宋体"/>
          <w:i w:val="0"/>
          <w:caps w:val="0"/>
          <w:color w:val="000000"/>
          <w:spacing w:val="0"/>
          <w:sz w:val="21"/>
          <w:szCs w:val="21"/>
          <w:shd w:val="clear" w:fill="FFFFFF"/>
          <w:lang w:val="en-US" w:eastAsia="zh-CN"/>
        </w:rPr>
      </w:pPr>
      <w:r>
        <w:rPr>
          <w:rFonts w:hint="default" w:ascii="宋体" w:hAnsi="宋体" w:eastAsia="宋体" w:cs="宋体"/>
          <w:i w:val="0"/>
          <w:caps w:val="0"/>
          <w:color w:val="000000"/>
          <w:spacing w:val="0"/>
          <w:sz w:val="21"/>
          <w:szCs w:val="21"/>
          <w:shd w:val="clear" w:fill="FFFFFF"/>
          <w:lang w:val="en-US" w:eastAsia="zh-CN"/>
        </w:rPr>
        <w:t>从图中可以看出，目前CVX 处于回撤中，且已到达8日和21日移动均线之间，并逐渐随着缩量下跌。根据美美老师VTN 总结，</w:t>
      </w:r>
      <w:r>
        <w:rPr>
          <w:rFonts w:hint="eastAsia" w:ascii="宋体" w:hAnsi="宋体" w:eastAsia="宋体" w:cs="宋体"/>
          <w:i w:val="0"/>
          <w:caps w:val="0"/>
          <w:color w:val="000000"/>
          <w:spacing w:val="0"/>
          <w:sz w:val="21"/>
          <w:szCs w:val="21"/>
          <w:shd w:val="clear" w:fill="FFFFFF"/>
          <w:lang w:val="en-US" w:eastAsia="zh-CN"/>
        </w:rPr>
        <w:t>能源板块正处于回撤中，投资者可等回撤结束后再入场。</w:t>
      </w:r>
      <w:r>
        <w:rPr>
          <w:rFonts w:hint="default" w:ascii="宋体" w:hAnsi="宋体" w:eastAsia="宋体" w:cs="宋体"/>
          <w:i w:val="0"/>
          <w:caps w:val="0"/>
          <w:color w:val="000000"/>
          <w:spacing w:val="0"/>
          <w:sz w:val="21"/>
          <w:szCs w:val="21"/>
          <w:shd w:val="clear" w:fill="FFFFFF"/>
          <w:lang w:val="en-US" w:eastAsia="zh-CN"/>
        </w:rPr>
        <w:t>从波浪理论来看</w:t>
      </w:r>
      <w:r>
        <w:rPr>
          <w:rFonts w:hint="eastAsia" w:ascii="宋体" w:hAnsi="宋体" w:eastAsia="宋体" w:cs="宋体"/>
          <w:i w:val="0"/>
          <w:caps w:val="0"/>
          <w:color w:val="000000"/>
          <w:spacing w:val="0"/>
          <w:sz w:val="21"/>
          <w:szCs w:val="21"/>
          <w:shd w:val="clear" w:fill="FFFFFF"/>
          <w:lang w:val="en-US" w:eastAsia="zh-CN"/>
        </w:rPr>
        <w:t>CVX</w:t>
      </w:r>
      <w:r>
        <w:rPr>
          <w:rFonts w:hint="default" w:ascii="宋体" w:hAnsi="宋体" w:eastAsia="宋体" w:cs="宋体"/>
          <w:i w:val="0"/>
          <w:caps w:val="0"/>
          <w:color w:val="000000"/>
          <w:spacing w:val="0"/>
          <w:sz w:val="21"/>
          <w:szCs w:val="21"/>
          <w:shd w:val="clear" w:fill="FFFFFF"/>
          <w:lang w:val="en-US" w:eastAsia="zh-CN"/>
        </w:rPr>
        <w:t>，如果Parabolic run是第一浪，而目前回撤是第二浪，第二浪回撤位置应在50% ~ 78.6%之间，第二浪的时间周期是第一浪的一半多。</w:t>
      </w:r>
      <w:r>
        <w:rPr>
          <w:rFonts w:hint="eastAsia" w:ascii="宋体" w:hAnsi="宋体" w:eastAsia="宋体" w:cs="宋体"/>
          <w:i w:val="0"/>
          <w:caps w:val="0"/>
          <w:color w:val="000000"/>
          <w:spacing w:val="0"/>
          <w:sz w:val="21"/>
          <w:szCs w:val="21"/>
          <w:shd w:val="clear" w:fill="FFFFFF"/>
          <w:lang w:val="en-US" w:eastAsia="zh-CN"/>
        </w:rPr>
        <w:t>以此推算，在时间上，投资者们还需耐心等待俩星期后可趁低价买入，其中期价值区间在</w:t>
      </w:r>
      <w:r>
        <w:rPr>
          <w:rFonts w:hint="default" w:ascii="宋体" w:hAnsi="宋体" w:eastAsia="宋体" w:cs="宋体"/>
          <w:i w:val="0"/>
          <w:caps w:val="0"/>
          <w:color w:val="000000"/>
          <w:spacing w:val="0"/>
          <w:sz w:val="21"/>
          <w:szCs w:val="21"/>
          <w:shd w:val="clear" w:fill="FFFFFF"/>
          <w:lang w:val="en-US" w:eastAsia="zh-CN"/>
        </w:rPr>
        <w:t>95-98范围内</w:t>
      </w:r>
      <w:r>
        <w:rPr>
          <w:rFonts w:hint="eastAsia" w:ascii="宋体" w:hAnsi="宋体" w:eastAsia="宋体" w:cs="宋体"/>
          <w:i w:val="0"/>
          <w:caps w:val="0"/>
          <w:color w:val="000000"/>
          <w:spacing w:val="0"/>
          <w:sz w:val="21"/>
          <w:szCs w:val="21"/>
          <w:shd w:val="clear" w:fill="FFFFFF"/>
          <w:lang w:val="en-US" w:eastAsia="zh-CN"/>
        </w:rPr>
        <w:t>。根据美美老师的预判，这俩星期科技股正在在引领大盘，有望带领标普500冲4000上，投资者们近期可继续关注标普500走势。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A6A9E"/>
    <w:rsid w:val="1CA40C0C"/>
    <w:rsid w:val="270E38A9"/>
    <w:rsid w:val="32225ABD"/>
    <w:rsid w:val="38D70F43"/>
    <w:rsid w:val="443E3BC7"/>
    <w:rsid w:val="5B950720"/>
    <w:rsid w:val="6E714EBD"/>
    <w:rsid w:val="6E96373B"/>
    <w:rsid w:val="72DF4200"/>
    <w:rsid w:val="735A4229"/>
    <w:rsid w:val="7C00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1311</Words>
  <Characters>1432</Characters>
  <Lines>0</Lines>
  <Paragraphs>0</Paragraphs>
  <TotalTime>75</TotalTime>
  <ScaleCrop>false</ScaleCrop>
  <LinksUpToDate>false</LinksUpToDate>
  <CharactersWithSpaces>1446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frank</dc:creator>
  <cp:lastModifiedBy>frank</cp:lastModifiedBy>
  <dcterms:modified xsi:type="dcterms:W3CDTF">2021-03-23T21:59:43Z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