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210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eastAsia="zh-CN"/>
        </w:rPr>
        <w:t>中概</w:t>
      </w:r>
      <w:r>
        <w:rPr>
          <w:rFonts w:hint="eastAsia"/>
          <w:b/>
          <w:bCs/>
          <w:lang w:val="en-US" w:eastAsia="zh-CN"/>
        </w:rPr>
        <w:t>股全线暴跌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抄底前先进来看一下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这两天</w:t>
      </w:r>
      <w:r>
        <w:rPr>
          <w:rFonts w:hint="eastAsia" w:eastAsiaTheme="minorEastAsia"/>
          <w:lang w:eastAsia="zh-CN"/>
        </w:rPr>
        <w:t>中概股迎来了一次特别惨烈的全线暴跌，尤其是腾讯音乐、爱奇艺、唯品会等多家知名企业跌幅超过20%。手中持有中概股的小伙伴们，顿时不知所措，觉得一夜之间，中概股股票跌的比数字货币都狠。</w:t>
      </w:r>
      <w:r>
        <w:rPr>
          <w:rFonts w:hint="eastAsia"/>
          <w:lang w:val="en-US" w:eastAsia="zh-CN"/>
        </w:rPr>
        <w:t>起因仅是</w:t>
      </w:r>
      <w:r>
        <w:rPr>
          <w:rFonts w:hint="eastAsia" w:eastAsiaTheme="minorEastAsia"/>
          <w:lang w:eastAsia="zh-CN"/>
        </w:rPr>
        <w:t>SEC 的一则通告，那中概股的反应</w:t>
      </w:r>
      <w:r>
        <w:rPr>
          <w:rFonts w:hint="eastAsia"/>
          <w:lang w:val="en-US" w:eastAsia="zh-CN"/>
        </w:rPr>
        <w:t>为何</w:t>
      </w:r>
      <w:r>
        <w:rPr>
          <w:rFonts w:hint="eastAsia" w:eastAsiaTheme="minorEastAsia"/>
          <w:lang w:eastAsia="zh-CN"/>
        </w:rPr>
        <w:t>如此之大，小编带大家来分析一下，这次事件对中概股的影响及后市如何，</w:t>
      </w:r>
      <w:r>
        <w:rPr>
          <w:rFonts w:hint="eastAsia"/>
          <w:lang w:val="en-US" w:eastAsia="zh-CN"/>
        </w:rPr>
        <w:t>持仓位的小伙伴</w:t>
      </w:r>
      <w:r>
        <w:rPr>
          <w:rFonts w:hint="eastAsia" w:eastAsiaTheme="minorEastAsia"/>
          <w:lang w:eastAsia="zh-CN"/>
        </w:rPr>
        <w:t>是</w:t>
      </w:r>
      <w:r>
        <w:rPr>
          <w:rFonts w:hint="eastAsia"/>
          <w:lang w:val="en-US" w:eastAsia="zh-CN"/>
        </w:rPr>
        <w:t>该</w:t>
      </w:r>
      <w:r>
        <w:rPr>
          <w:rFonts w:hint="eastAsia" w:eastAsiaTheme="minorEastAsia"/>
          <w:lang w:eastAsia="zh-CN"/>
        </w:rPr>
        <w:t>抛售还是趁低加仓？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文末有彩蛋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default" w:ascii="Arial" w:hAnsi="Arial" w:eastAsia="宋体" w:cs="Arial"/>
          <w:b/>
          <w:bCs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SEC 通告导火索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/>
        </w:rPr>
        <w:t>据彭博报道美国证券交易委员会（SEC）发布最新通告称，已通过临时修正，以执行《外国公司责任法案》（HFCA Act）对上市公司信息披露的要求。分析认为，美国SEC正式通告，意味着在美上市的中概股将面临更大的退市压力。这条法案</w:t>
      </w:r>
      <w:r>
        <w:rPr>
          <w:rFonts w:hint="eastAsia"/>
          <w:lang w:val="en-US" w:eastAsia="zh-CN"/>
        </w:rPr>
        <w:t>是针对于</w:t>
      </w:r>
      <w:r>
        <w:rPr>
          <w:rFonts w:hint="eastAsia"/>
        </w:rPr>
        <w:t>外国公司提出的新的监管要求，比如说会计审计资料等。如果要实行下来，仍需等待几年。小编仔细研究了一下，SEC的通告导这件事也不是特别大的利空消息，只是引发中概股全线下跌的导火索而已。</w:t>
      </w: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/>
        </w:rPr>
        <w:t>之所以并不是特别大的利空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因中资企业目前会计审计底稿都留在中国大陆，</w:t>
      </w:r>
      <w:r>
        <w:rPr>
          <w:rFonts w:hint="eastAsia"/>
          <w:lang w:val="en-US" w:eastAsia="zh-CN"/>
        </w:rPr>
        <w:t>而</w:t>
      </w:r>
      <w:r>
        <w:rPr>
          <w:rFonts w:hint="eastAsia"/>
        </w:rPr>
        <w:t>国内四大会计事务所不受美国这边会计监督委员会监管，所以美国会计监管这边并没有中概股的财务信息。如果要求全面监察，提供资料，法案上说也会给予3年的时间来做调整。即使未在规定时间作出财务信息调整，对于</w:t>
      </w:r>
      <w:r>
        <w:rPr>
          <w:rFonts w:hint="eastAsia"/>
          <w:lang w:val="en-US" w:eastAsia="zh-CN"/>
        </w:rPr>
        <w:t>沟通及</w:t>
      </w:r>
      <w:r>
        <w:rPr>
          <w:rFonts w:hint="eastAsia"/>
        </w:rPr>
        <w:t>退市</w:t>
      </w:r>
      <w:r>
        <w:rPr>
          <w:rFonts w:hint="eastAsia"/>
          <w:lang w:val="en-US" w:eastAsia="zh-CN"/>
        </w:rPr>
        <w:t>流程等</w:t>
      </w:r>
      <w:r>
        <w:rPr>
          <w:rFonts w:hint="eastAsia"/>
        </w:rPr>
        <w:t>仍需要很长时间，所以总的来讲这并不是个特别大的利空消息。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1723390"/>
            <wp:effectExtent l="0" t="0" r="762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rPr>
          <w:rFonts w:hint="eastAsia"/>
          <w:sz w:val="13"/>
          <w:szCs w:val="13"/>
          <w:lang w:eastAsia="zh-CN"/>
        </w:rPr>
        <w:t>（</w:t>
      </w:r>
      <w:r>
        <w:rPr>
          <w:rFonts w:hint="eastAsia"/>
          <w:sz w:val="13"/>
          <w:szCs w:val="13"/>
          <w:lang w:val="en-US" w:eastAsia="zh-CN"/>
        </w:rPr>
        <w:t>左图：VIPS 右图：IQ</w:t>
      </w:r>
      <w:r>
        <w:rPr>
          <w:rFonts w:hint="eastAsia"/>
          <w:sz w:val="13"/>
          <w:szCs w:val="13"/>
          <w:lang w:eastAsia="zh-CN"/>
        </w:rPr>
        <w:t>）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6690" cy="1623695"/>
            <wp:effectExtent l="0" t="0" r="1016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13"/>
          <w:szCs w:val="13"/>
          <w:lang w:eastAsia="zh-CN"/>
        </w:rPr>
      </w:pPr>
      <w:r>
        <w:rPr>
          <w:rFonts w:hint="eastAsia"/>
          <w:sz w:val="13"/>
          <w:szCs w:val="13"/>
          <w:lang w:eastAsia="zh-CN"/>
        </w:rPr>
        <w:t>（</w:t>
      </w:r>
      <w:r>
        <w:rPr>
          <w:rFonts w:hint="eastAsia"/>
          <w:sz w:val="13"/>
          <w:szCs w:val="13"/>
          <w:lang w:val="en-US" w:eastAsia="zh-CN"/>
        </w:rPr>
        <w:t>左图：BIDU 右图：TME</w:t>
      </w:r>
      <w:r>
        <w:rPr>
          <w:rFonts w:hint="eastAsia"/>
          <w:sz w:val="13"/>
          <w:szCs w:val="13"/>
          <w:lang w:eastAsia="zh-CN"/>
        </w:rPr>
        <w:t>）</w:t>
      </w:r>
    </w:p>
    <w:p>
      <w:pPr>
        <w:numPr>
          <w:ilvl w:val="0"/>
          <w:numId w:val="0"/>
        </w:numPr>
        <w:rPr>
          <w:sz w:val="13"/>
          <w:szCs w:val="13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那中概股为什么会反应这么大呢，从上图四家中概股走势来看，今天继续集体下挫，有仓位的小伙伴可能要拿不住了，是抛还是继续守着？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小编觉得我们得结合当下市场环境来看，这些中概们还值得守嘛。最近的市场比较动荡不安，前因美债收益率上升重挫科技股，使得纳指进入调整区域，这周初好不容易迎来了两天黎明，昨日纳指又跌了将近2个点。所以一方面是整个大盘在跌，而在美上市的中概大部分都是偏向科技类的互联网公司，因疫情原因，导致这些公司去年涨了很多，估值偏高，纳指在下跌时，中概也难独善其身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另一方面</w:t>
      </w:r>
      <w:r>
        <w:rPr>
          <w:rFonts w:hint="eastAsia" w:eastAsiaTheme="minorEastAsia"/>
          <w:lang w:eastAsia="zh-CN"/>
        </w:rPr>
        <w:t>这个法案在去年已出台，这次SEC的通告只是确认法案将会执行，虽然</w:t>
      </w:r>
      <w:r>
        <w:rPr>
          <w:rFonts w:hint="eastAsia"/>
          <w:lang w:val="en-US" w:eastAsia="zh-CN"/>
        </w:rPr>
        <w:t>是在</w:t>
      </w:r>
      <w:r>
        <w:rPr>
          <w:rFonts w:hint="eastAsia" w:eastAsiaTheme="minorEastAsia"/>
          <w:lang w:eastAsia="zh-CN"/>
        </w:rPr>
        <w:t>预料范围内，但因市场环境比较脆弱，稍有一点风吹草动，都会使得股价大范围波动。还有就是可能会包含一些政策风险，法案是去年特朗普执政时提出来的，还</w:t>
      </w:r>
      <w:r>
        <w:rPr>
          <w:rFonts w:hint="eastAsia"/>
          <w:lang w:val="en-US" w:eastAsia="zh-CN"/>
        </w:rPr>
        <w:t>夹杂一些</w:t>
      </w:r>
      <w:r>
        <w:rPr>
          <w:rFonts w:hint="eastAsia" w:eastAsiaTheme="minorEastAsia"/>
          <w:lang w:eastAsia="zh-CN"/>
        </w:rPr>
        <w:t>跟中国相关的经济制裁政策等，起初对于拜登当局是否会延续特朗普的政策还是有点疑惑，但现在看来他会延续这个路线且越来越清楚。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小编</w:t>
      </w:r>
      <w:r>
        <w:rPr>
          <w:rFonts w:hint="eastAsia"/>
          <w:lang w:val="en-US" w:eastAsia="zh-CN"/>
        </w:rPr>
        <w:t>觉得</w:t>
      </w:r>
      <w:r>
        <w:rPr>
          <w:rFonts w:hint="eastAsia" w:eastAsiaTheme="minorEastAsia"/>
          <w:lang w:eastAsia="zh-CN"/>
        </w:rPr>
        <w:t>中概股</w:t>
      </w:r>
      <w:r>
        <w:rPr>
          <w:rFonts w:hint="eastAsia"/>
          <w:lang w:val="en-US" w:eastAsia="zh-CN"/>
        </w:rPr>
        <w:t>下跌也</w:t>
      </w:r>
      <w:r>
        <w:rPr>
          <w:rFonts w:hint="eastAsia" w:eastAsiaTheme="minorEastAsia"/>
          <w:lang w:eastAsia="zh-CN"/>
        </w:rPr>
        <w:t>可能是对未来要履行法案的恐慌与担忧。如果中概股被迫接受新规审计，那这些企业的比较敏感的商业小机密恐怕就要亮相了。这可能才是中概股集体下挫的内因。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总而言之，不管是政策上还是市场行情上的角度，中概股接下来的路并没有那么好走。但短期来看，中概确实</w:t>
      </w:r>
      <w:r>
        <w:rPr>
          <w:rFonts w:hint="eastAsia"/>
          <w:lang w:val="en-US" w:eastAsia="zh-CN"/>
        </w:rPr>
        <w:t>严重受挫</w:t>
      </w:r>
      <w:r>
        <w:rPr>
          <w:rFonts w:hint="eastAsia" w:eastAsiaTheme="minorEastAsia"/>
          <w:lang w:eastAsia="zh-CN"/>
        </w:rPr>
        <w:t>，</w:t>
      </w:r>
      <w:r>
        <w:rPr>
          <w:rFonts w:hint="eastAsia"/>
          <w:lang w:val="en-US" w:eastAsia="zh-CN"/>
        </w:rPr>
        <w:t>但</w:t>
      </w:r>
      <w:r>
        <w:rPr>
          <w:rFonts w:hint="eastAsia" w:eastAsiaTheme="minorEastAsia"/>
          <w:lang w:eastAsia="zh-CN"/>
        </w:rPr>
        <w:t>整体大盘走势也没有那么乐观。而且离法案离执行还有一段时间，投资者不要被这些</w:t>
      </w:r>
      <w:r>
        <w:rPr>
          <w:rFonts w:hint="eastAsia"/>
          <w:lang w:val="en-US" w:eastAsia="zh-CN"/>
        </w:rPr>
        <w:t>恐慌情绪</w:t>
      </w:r>
      <w:r>
        <w:rPr>
          <w:rFonts w:hint="eastAsia" w:eastAsiaTheme="minorEastAsia"/>
          <w:lang w:eastAsia="zh-CN"/>
        </w:rPr>
        <w:t>吓到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可以将中概股先观察看。在中概泥沙俱下的情况下，小编给大家分析出可抄底的潜力股中概ETF KWEB, 长期来看，小伙伴们可在70- 80 之间买入。或在</w:t>
      </w:r>
      <w:r>
        <w:rPr>
          <w:rFonts w:hint="eastAsia" w:eastAsiaTheme="minorEastAsia"/>
          <w:lang w:eastAsia="zh-CN"/>
        </w:rPr>
        <w:t>2021年重仓中概股的</w:t>
      </w:r>
      <w:r>
        <w:rPr>
          <w:rFonts w:hint="eastAsia"/>
          <w:lang w:val="en-US" w:eastAsia="zh-CN"/>
        </w:rPr>
        <w:t>小伙伴</w:t>
      </w:r>
      <w:r>
        <w:rPr>
          <w:rFonts w:hint="eastAsia" w:eastAsiaTheme="minorEastAsia"/>
          <w:lang w:eastAsia="zh-CN"/>
        </w:rPr>
        <w:t>可等反弹时调</w:t>
      </w:r>
      <w:r>
        <w:rPr>
          <w:rFonts w:hint="eastAsia"/>
          <w:lang w:val="en-US" w:eastAsia="zh-CN"/>
        </w:rPr>
        <w:t>换成一些</w:t>
      </w:r>
      <w:r>
        <w:rPr>
          <w:rFonts w:hint="eastAsia" w:eastAsiaTheme="minorEastAsia"/>
          <w:lang w:eastAsia="zh-CN"/>
        </w:rPr>
        <w:t>价值周期股。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12784"/>
    <w:rsid w:val="00513602"/>
    <w:rsid w:val="127B17EC"/>
    <w:rsid w:val="15C778FD"/>
    <w:rsid w:val="225A58D6"/>
    <w:rsid w:val="236948F8"/>
    <w:rsid w:val="24A60CD7"/>
    <w:rsid w:val="360208DF"/>
    <w:rsid w:val="3664282B"/>
    <w:rsid w:val="3FE529E0"/>
    <w:rsid w:val="45364078"/>
    <w:rsid w:val="4AE12784"/>
    <w:rsid w:val="570A39D7"/>
    <w:rsid w:val="5F225993"/>
    <w:rsid w:val="64C20699"/>
    <w:rsid w:val="667542F8"/>
    <w:rsid w:val="70EE275F"/>
    <w:rsid w:val="741957F6"/>
    <w:rsid w:val="7E3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1249</Words>
  <Characters>1289</Characters>
  <Lines>0</Lines>
  <Paragraphs>0</Paragraphs>
  <TotalTime>68</TotalTime>
  <ScaleCrop>false</ScaleCrop>
  <LinksUpToDate>false</LinksUpToDate>
  <CharactersWithSpaces>1298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2021-03-25T17:46:00Z</dcterms:created>
  <dc:creator>frank</dc:creator>
  <cp:lastModifiedBy>frank</cp:lastModifiedBy>
  <dcterms:modified xsi:type="dcterms:W3CDTF">2021-03-26T02:07:25Z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