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基金经理人“小岳岳”</w:t>
      </w:r>
      <w:r>
        <w:rPr>
          <w:rFonts w:hint="eastAsia"/>
          <w:b/>
          <w:bCs/>
        </w:rPr>
        <w:t>150亿美元爆仓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上周，</w:t>
      </w:r>
      <w:r>
        <w:rPr>
          <w:rFonts w:hint="eastAsia" w:ascii="Times New Roman" w:hAnsi="Times New Roman" w:cs="Times New Roman"/>
          <w:lang w:val="en-US" w:eastAsia="zh-CN"/>
        </w:rPr>
        <w:t>中概</w:t>
      </w:r>
      <w:r>
        <w:rPr>
          <w:rFonts w:hint="default" w:ascii="Times New Roman" w:hAnsi="Times New Roman" w:cs="Times New Roman"/>
          <w:lang w:val="en-US" w:eastAsia="zh-CN"/>
        </w:rPr>
        <w:t>股连遭重挫，先是SEC一则通告，</w:t>
      </w:r>
      <w:r>
        <w:rPr>
          <w:rFonts w:hint="eastAsia" w:ascii="Times New Roman" w:hAnsi="Times New Roman" w:cs="Times New Roman"/>
          <w:lang w:val="en-US" w:eastAsia="zh-CN"/>
        </w:rPr>
        <w:t>中概股</w:t>
      </w:r>
      <w:r>
        <w:rPr>
          <w:rFonts w:hint="default" w:ascii="Times New Roman" w:hAnsi="Times New Roman" w:cs="Times New Roman"/>
          <w:lang w:val="en-US" w:eastAsia="zh-CN"/>
        </w:rPr>
        <w:t>唯品会、爱奇艺普遍下跌超10%以上，还未恢复元气，又因</w:t>
      </w:r>
      <w:r>
        <w:rPr>
          <w:rFonts w:hint="eastAsia" w:ascii="Times New Roman" w:hAnsi="Times New Roman" w:cs="Times New Roman"/>
          <w:lang w:val="en-US" w:eastAsia="zh-CN"/>
        </w:rPr>
        <w:t>周五</w:t>
      </w:r>
      <w:r>
        <w:rPr>
          <w:rFonts w:hint="default" w:ascii="Times New Roman" w:hAnsi="Times New Roman" w:cs="Times New Roman"/>
          <w:lang w:val="en-US" w:eastAsia="zh-CN"/>
        </w:rPr>
        <w:t>神秘卖</w:t>
      </w:r>
      <w:r>
        <w:rPr>
          <w:rFonts w:hint="eastAsia" w:ascii="Times New Roman" w:hAnsi="Times New Roman" w:cs="Times New Roman"/>
          <w:lang w:val="en-US" w:eastAsia="zh-CN"/>
        </w:rPr>
        <w:t>盘</w:t>
      </w:r>
      <w:r>
        <w:rPr>
          <w:rFonts w:hint="default" w:ascii="Times New Roman" w:hAnsi="Times New Roman" w:cs="Times New Roman"/>
          <w:lang w:val="en-US" w:eastAsia="zh-CN"/>
        </w:rPr>
        <w:t>疯狂抛售，热门</w:t>
      </w:r>
      <w:r>
        <w:rPr>
          <w:rFonts w:hint="eastAsia" w:ascii="Times New Roman" w:hAnsi="Times New Roman" w:cs="Times New Roman"/>
          <w:lang w:val="en-US" w:eastAsia="zh-CN"/>
        </w:rPr>
        <w:t>中概股</w:t>
      </w:r>
      <w:r>
        <w:rPr>
          <w:rFonts w:hint="default" w:ascii="Times New Roman" w:hAnsi="Times New Roman" w:cs="Times New Roman"/>
          <w:lang w:val="en-US" w:eastAsia="zh-CN"/>
        </w:rPr>
        <w:t>再度暴跌，最为严重的是过去12个月标普涨幅第一的ViacomCBS，其股价近乎腰斩40%以上，其他几家唯品会、爱奇艺盘中均跌逾20%，百度一度跌超15%</w:t>
      </w:r>
      <w:r>
        <w:rPr>
          <w:rFonts w:hint="eastAsia" w:ascii="Times New Roman" w:hAnsi="Times New Roman" w:cs="Times New Roman"/>
          <w:lang w:val="en-US" w:eastAsia="zh-CN"/>
        </w:rPr>
        <w:t>，可谓是人类历史上第一亏，</w:t>
      </w:r>
      <w:r>
        <w:rPr>
          <w:rFonts w:hint="default" w:ascii="Times New Roman" w:hAnsi="Times New Roman" w:cs="Times New Roman"/>
          <w:lang w:val="en-US" w:eastAsia="zh-CN"/>
        </w:rPr>
        <w:t>有人调侃称这一壮观景象可以载入美股史册，回头分享于后代。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据彭博报道，出现这种暴跌行情的大部分股票都与</w:t>
      </w:r>
      <w:r>
        <w:rPr>
          <w:rFonts w:hint="eastAsia" w:ascii="Times New Roman" w:hAnsi="Times New Roman" w:cs="Times New Roman"/>
          <w:lang w:val="en-US" w:eastAsia="zh-CN"/>
        </w:rPr>
        <w:t>上</w:t>
      </w:r>
      <w:r>
        <w:rPr>
          <w:rFonts w:hint="default" w:ascii="Times New Roman" w:hAnsi="Times New Roman" w:cs="Times New Roman"/>
          <w:lang w:val="en-US" w:eastAsia="zh-CN"/>
        </w:rPr>
        <w:t>周五的大宗交易有关，导致这些股票一天合计蒸发 350 亿美元市值。</w:t>
      </w:r>
      <w:r>
        <w:rPr>
          <w:rFonts w:hint="eastAsia" w:ascii="Times New Roman" w:hAnsi="Times New Roman" w:cs="Times New Roman"/>
          <w:lang w:val="en-US" w:eastAsia="zh-CN"/>
        </w:rPr>
        <w:t>事件来源于</w:t>
      </w:r>
      <w:r>
        <w:rPr>
          <w:rFonts w:hint="default" w:ascii="Times New Roman" w:hAnsi="Times New Roman" w:cs="Times New Roman"/>
        </w:rPr>
        <w:t>高盛执行的大宗交易抛掉105亿美元股票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这种毫无征兆的抛售现象可谓</w:t>
      </w:r>
      <w:r>
        <w:rPr>
          <w:rFonts w:hint="eastAsia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lang w:val="en-US" w:eastAsia="zh-CN"/>
        </w:rPr>
        <w:t>前无古人，华尔街都在猜测这背后的神秘卖家到底是谁。投资者也在思考着这样的操作还会不会接踵而来。那么谁才是这背后的操盘手呢？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8750" cy="32956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大家看到这张照片是不是有点似曾相识的感觉，对，就是这个神似相声演员岳云鹏的男人引发爆仓事件。我们在在这里称他为“小岳岳”，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小岳岳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是Tiger Cub Archegos Capital Management 对冲基金的创始人，名为 Bill Hwang 的韩国人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小岳岳也是史诗级别的人物了，旗下家族投资对冲基金Archegos Capital是对冲基金大集团派系老虎系基金之一(Tiger)，其基金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多年来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重仓股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，其中包括 Viacom、腾讯音乐、百度、跟谁学、Discovery。且惯用杠杆，擅长左右对倒轧空（Short Squeeze），有不少小盘庄股的爆拉都是他们的杰作。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其基金净资产实现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 2 亿到 150 亿美金跨越，这些成就并没有让他收手，俗话说，常在河边走，哪有不湿鞋，这不上周五的的翻车也是惊呆了大家。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小编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深挖了下，这次Archegos Capital大概是由于某种原因暴露了仓位而被狙击的（有些投行临时给了某些个股更差的价格指导），或者单纯因连续的负面消息太多（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股被压制，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买盘不够支撑的，而中概股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教育股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也遭遇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政策危机，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加上美国其他基金的ShortSqueeze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）无法对冲，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导致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高盛向其发出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M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argin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all，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但“小岳岳”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却拿不出钱来付，从而不得不清仓大甩卖。这就是为什么高盛抛售了大量的腾讯音乐(TME)，百度(BIDU) ，唯品会(VIPS)，VIAC，Discovery。由于抛售量非常大，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加上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连环抛售导致其他一些机构尤其是一些未公开的老虎系被动抛售，这巨大的量在盘中没有完全消化，所以即使在盘后也仍然在卖。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另一方面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华尔街也不会就此放过这个机会，趁Archegos Capital爆仓的时候，也继续一起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狠抛售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那些大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庄家们为了护盘又不得不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抛售一部分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不涉及Archegos Capital的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持仓个股，从而套现来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盘被抛售的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也正是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爱奇艺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IQ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同时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暴跌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的原因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由于近期市场对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中概股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利空且部分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公司仍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存在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巨大泡沫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毕竟是被这Archegos Capital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Short Squeeze到没有支撑的高位，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才导致了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整体崩盘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最后接近尾盘时围剿Archegos Capital的做空机构也平了不少空仓，留下了一个深深的V满载而归。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从这件事中，我们可以看到当对冲基金投降（selling Capitulation）时总有些机构会趁机火上浇油，从中受益，也就是说有机构在下面接盘。2018 年夏天也发生过类似爆仓情况，只是找到了你不知道的借口而已。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139440" cy="2369820"/>
            <wp:effectExtent l="0" t="0" r="3810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ajorEastAsia" w:hAnsiTheme="majorEastAsia" w:eastAsiaTheme="majorEastAsia" w:cstheme="majorEastAsia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所以对于投资者个人而言，可以多关注些ETF不要去抓一个个股，把风险分散，寻找ETF在某一个价值区间的合理机会，比如说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KWEB，61.43是前期大级别的价值区间，也是撑压互换的价位，小伙伴们可以不必受外界消息的影响，找到舒适的入场位。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E00E9"/>
    <w:rsid w:val="0A537FF8"/>
    <w:rsid w:val="273425F8"/>
    <w:rsid w:val="3CA57DBE"/>
    <w:rsid w:val="53E00B56"/>
    <w:rsid w:val="78B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1493</Characters>
  <Lines>0</Lines>
  <Paragraphs>0</Paragraphs>
  <TotalTime>0</TotalTime>
  <ScaleCrop>false</ScaleCrop>
  <LinksUpToDate>false</LinksUpToDate>
  <CharactersWithSpaces>1521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2021-03-29T00:44:00Z</dcterms:created>
  <dc:creator>frank</dc:creator>
  <cp:lastModifiedBy>frank</cp:lastModifiedBy>
  <dcterms:modified xsi:type="dcterms:W3CDTF">2021-03-29T12:58:19Z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