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美日一语：周期股如何排兵布阵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由于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</w:rPr>
        <w:t>美国经济复苏，实际利率叠加通胀预期上行带动美债十年期收益率上行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导致科技股（高估值）板块上行承压，在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eastAsia="zh-CN"/>
        </w:rPr>
        <w:t>【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抄底科技股，还是顺周期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eastAsia="zh-CN"/>
        </w:rPr>
        <w:t>】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文章中，小编给大家建议是2021 是周期股的时代，但也不要忘记科技股的排兵布阵。 小编给大家梳理一下，那些周期股可以继续关注及1.9亿刺激法案落幕后，科技股会再次雄起？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截至目前，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</w:rPr>
        <w:t>美股三大指数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均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</w:rPr>
        <w:t>上涨，道指、标普500齐创历史新高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还未上车周期股的小伙伴不免疑惑周期股还有机会嘛。根据毕肯证券学院美美老师的最新盘面分析，根据当前形势，整体上而言，三大指数今年上半年不会超过15%的修正区间，最多也就是5%的微调。对于近期悄</w:t>
      </w:r>
      <w:r>
        <w:rPr>
          <w:rFonts w:hint="eastAsia" w:ascii="微软雅黑" w:hAnsi="微软雅黑" w:eastAsia="微软雅黑" w:cs="微软雅黑"/>
          <w:i w:val="0"/>
          <w:caps w:val="0"/>
          <w:color w:val="0000FF"/>
          <w:spacing w:val="0"/>
          <w:sz w:val="15"/>
          <w:szCs w:val="15"/>
          <w:shd w:val="clear" w:fill="FFFFFF"/>
          <w:lang w:val="en-US" w:eastAsia="zh-CN"/>
        </w:rPr>
        <w:t>悄兴起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风向使然的周期股，</w:t>
      </w:r>
      <w:r>
        <w:rPr>
          <w:rFonts w:hint="eastAsia" w:ascii="微软雅黑" w:hAnsi="微软雅黑" w:eastAsia="微软雅黑" w:cs="微软雅黑"/>
          <w:i w:val="0"/>
          <w:caps w:val="0"/>
          <w:color w:val="0000FF"/>
          <w:spacing w:val="0"/>
          <w:sz w:val="15"/>
          <w:szCs w:val="15"/>
          <w:shd w:val="clear" w:fill="FFFFFF"/>
          <w:lang w:val="en-US" w:eastAsia="zh-CN"/>
        </w:rPr>
        <w:t>虽然暂时还未引领主导市场风向，但也占有重要地位。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如果用0到1来表示周期股的旅程，这段旅程刚刚开始0.3左右，后面还有很多入场的机会。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美美老师给大家的思路是根据个人时间窗口来布局核心资产。短期内（小于1年）投资者可以趁科技股这波反弹换仓成周期股。长期来看，则可以趁低加仓科技股。尽管近期因美债收益率的上涨科技股的跌幅比较大，但人类的未来是科技股的天下，真正的护城河还是科技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接下来看一下FIME 里最新入场机会：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能源板块（Energy）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 xml:space="preserve">: 近期比较强势的能源股美美老师已经引领大家做了很多个股，获利颇丰，比如涨势很凶的OIH，XOP,XLE基本上已经获利减仓，没有入场的小伙伴可以等回撤后买入。大家近期可以关注一下BKR目前还在价值区间，没跑太远。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金融（Financial）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：在昨日创下新高，其中TFC 和VIRT 现处于小K线，大家可以抓住机会。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工业（Industrial）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：也在昨日创新高，其中GE，EAF,LMT 形态是比较不错的，大家可以趁机抓住机会，同时也要做好保护。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材料（Material）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：昨日美美老师在VTN 中提示FCX，形态很好，非常紧凑，可以趁机买入，今天FCX 高开后，连续飙升8%。如下图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jc w:val="center"/>
      </w:pPr>
      <w:r>
        <w:drawing>
          <wp:inline distT="0" distB="0" distL="114300" distR="114300">
            <wp:extent cx="4018280" cy="1083310"/>
            <wp:effectExtent l="0" t="0" r="127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588" t="516" r="528" b="2582"/>
                    <a:stretch>
                      <a:fillRect/>
                    </a:stretch>
                  </pic:blipFill>
                  <pic:spPr>
                    <a:xfrm>
                      <a:off x="0" y="0"/>
                      <a:ext cx="401828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 xml:space="preserve">（感兴趣美美老师VTN课程的小伙伴，详情可扫码加小助手微信）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美美老师对2021年的盘面还是比较乐观的，尽管股指不太可能像去年那样涨那么多，但总体上不会有特别大的回撤。如果有的话更可能出现在下半年，而非上半年。而且股指基本上回撤到位后就会回到前高，然后在创历史新高。可能在一个月后就会看到4自开头的标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jc w:val="center"/>
        <w:rPr>
          <w:rFonts w:hint="default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拜登1.9万亿“撒钱”礼包来，科技股再次雄起？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随着美国总统拜登的1.9亿刺激法案落下帷幕，1400美元支票将在这周或下星期开始分发，摩根大通量化分析师Nick Panigirtzoglou认为“我们很有可能会看到一个熟悉的情景，美国零售业情况会加速好转，其带来的正面效益抵消了季末养老基金再平衡产生的任何负面影响。”去年12月9000亿美元刺激法案落地后，美国民众每人可得到600美元的援助支票，推升了消费热潮，也是推动美股年底大涨的动力。投资者们不免好奇这次刺激法案将会有多少进入股市，推动新一轮的买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rPr>
          <w:rFonts w:hint="default" w:ascii="微软雅黑" w:hAnsi="微软雅黑" w:eastAsia="微软雅黑" w:cs="微软雅黑"/>
          <w:i w:val="0"/>
          <w:caps w:val="0"/>
          <w:color w:val="0000FF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当然，问题是，拜登刺激法案落地后会有多少资金流入市场。德意志银行首席股票策略师查达(Binky Chadha)也对在线经纪账户用户进行了一项调查，该调查显示，美国民众将把来自刺激法案的37%左右的支票投资于股市。和今年2月的散户狂潮一样，这将是一股实质性的买盘力量。”由于疫情，现在很日益增多的投资者中，大部分是喜欢冒险激进的年轻人，很多是新手，但却敢于利用杠杆。”如果里德的数据是准确的话，我们可以推算出大约会有1480亿美金流入市场。根据拜登法案中大约有4000亿美金的刺激金流入美国民众手中。据了解美国民众大概有70%的资金在股市中，去除401K 等大概个人交易者可占25%左右，可以推算出大概370亿美金会流入股市。小编猜想接下来三大股指会不会再次创下历史新高呢，会不会正如美美老师分析，下个月后标普出现4字开头。</w:t>
      </w:r>
      <w:r>
        <w:rPr>
          <w:rFonts w:hint="eastAsia" w:ascii="微软雅黑" w:hAnsi="微软雅黑" w:eastAsia="微软雅黑" w:cs="微软雅黑"/>
          <w:i w:val="0"/>
          <w:caps w:val="0"/>
          <w:color w:val="0000FF"/>
          <w:spacing w:val="0"/>
          <w:sz w:val="15"/>
          <w:szCs w:val="15"/>
          <w:shd w:val="clear" w:fill="FFFFFF"/>
          <w:lang w:val="en-US" w:eastAsia="zh-CN"/>
        </w:rPr>
        <w:t>诸君请耐心等待，静候美音。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55F06"/>
    <w:rsid w:val="0A781CC3"/>
    <w:rsid w:val="1E355F06"/>
    <w:rsid w:val="2CBB16D0"/>
    <w:rsid w:val="3A66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1437</Words>
  <Characters>1572</Characters>
  <Lines>0</Lines>
  <Paragraphs>0</Paragraphs>
  <TotalTime>4</TotalTime>
  <ScaleCrop>false</ScaleCrop>
  <LinksUpToDate>false</LinksUpToDate>
  <CharactersWithSpaces>1586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2021-03-11T17:19:00Z</dcterms:created>
  <dc:creator>frank</dc:creator>
  <cp:lastModifiedBy>frank</cp:lastModifiedBy>
  <dcterms:modified xsi:type="dcterms:W3CDTF">2021-03-11T21:19:16Z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