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美日一语：周期股如何排兵布阵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420" w:lineRule="atLeast"/>
        <w:ind w:left="0" w:right="0" w:firstLine="0"/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  <w:t>由于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</w:rPr>
        <w:t>美国经济复苏，实际利率叠加通胀预期上行带动美债十年期收益率上行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  <w:t>导致科技股（高估值）板块上行承压，在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  <w:lang w:eastAsia="zh-CN"/>
        </w:rPr>
        <w:t>【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  <w:t>抄底科技股，还是顺周期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  <w:lang w:eastAsia="zh-CN"/>
        </w:rPr>
        <w:t>】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  <w:t>文章中，小编给大家建议是2021 是周期股的时代，但也不要忘记科技股的排兵布阵。 今天小编给大家梳理一下，那些周期股还可以继续关注及1.9亿刺激法案落幕后，科技股会再次雄起？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  <w:t>截至目前，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</w:rPr>
        <w:t>美股三大指数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  <w:t>均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</w:rPr>
        <w:t>上涨，道指、标普500齐创历史新高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  <w:lang w:eastAsia="zh-CN"/>
        </w:rPr>
        <w:t>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  <w:t>还未上车周期股的小伙伴不免疑惑周期股还有机会嘛。根据毕肯证券学院美美老师的月初盘面分析，三大指数原先预估修正区间不会超过15%，尤其是标普不会超过5%。对于近期风向使然的周期股，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15"/>
          <w:szCs w:val="15"/>
          <w:shd w:val="clear" w:fill="FFFFFF"/>
          <w:lang w:val="en-US" w:eastAsia="zh-CN"/>
        </w:rPr>
        <w:t>虽然暂时还未引领主导市场风向，但也占有重要权位。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  <w:t>如果用0到1来表示周期股的旅程，这段旅程刚刚开始0.4左右，后面还有很多入场的机会。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  <w:t>美美老师给大家的思路是根据个人时间窗口来布局核心资产。短期内（小于1年）投资者可以趁科技股这波反弹换仓成周期股。长期来看，则可以趁低加仓科技股。尽管近期因美债收益率的上涨科技股的跌幅比较大，但人类的未来是科技股的天下，真正的护城河还是科技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  <w:t>接下来看一下FIME 里最新入场机会：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  <w:t>能源板块（Energy）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  <w:t xml:space="preserve">: 近期比较强势的能源股美美老师已经引领大家做了很多个股，获利颇丰，比如涨势很凶的OIH，XOP,XLE基本上已经获利减仓，没有入场的小伙伴可以等回撤后买入。大家近期可以关注一下BKR目前还在价值区间，没跑太远。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  <w:t>金融（Financial）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  <w:t>：在昨日创下新高，其中TFC 和VIRT 现处于小K线，大家可以抓住机会。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  <w:t>工业（Industrial）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  <w:t>：也在昨日创新高，其中GE，EAF,LMT 形态是比较不错的，大家可以趁机抓住机会，同时也要做好保护。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420" w:lineRule="atLeast"/>
        <w:ind w:left="0" w:right="0" w:firstLine="0"/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  <w:t>材料（Material）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  <w:t>：昨日美美老师在VTN 中提示FCX，形态很好，非常紧凑，可以趁机买入，今天FCX 高开后，连续飙升8%。如下图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420" w:lineRule="atLeast"/>
        <w:ind w:left="0" w:right="0" w:firstLine="0"/>
        <w:jc w:val="center"/>
      </w:pPr>
      <w:r>
        <w:drawing>
          <wp:inline distT="0" distB="0" distL="114300" distR="114300">
            <wp:extent cx="4018280" cy="1083310"/>
            <wp:effectExtent l="0" t="0" r="127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588" t="516" r="528" b="2582"/>
                    <a:stretch>
                      <a:fillRect/>
                    </a:stretch>
                  </pic:blipFill>
                  <pic:spPr>
                    <a:xfrm>
                      <a:off x="0" y="0"/>
                      <a:ext cx="401828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  <w:t xml:space="preserve">（感兴趣美美老师VTN课程的小伙伴，详情可扫码加小助手微信）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  <w:t>美美老师对2021年的盘面还是比较乐观的，尽管股指不太可能像去年那样涨那么多，但总体上不会有特别大的回撤。如果有的话更可能出现在下半年，而非上半年。而且股指基本上回撤到位后就会回到前高，然后在创历史新高。可能在一个月后就会看到4自开头的标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420" w:lineRule="atLeast"/>
        <w:ind w:left="0" w:right="0" w:firstLine="0"/>
        <w:jc w:val="center"/>
        <w:rPr>
          <w:rFonts w:hint="default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  <w:t>拜登1.9万亿“撒钱”礼包来了，科技股再次雄起？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  <w:t>随着美国总统拜登的1.9亿刺激法案落下帷幕，1400美元支票将在这周或下星期开始分发，摩根大通量化分析师Nick Panigirtzoglou认为“我们很有可能会看到一个熟悉的情景，美国零售业情况会加速好转，其带来的正面效益抵消了季末养老基金再平衡产生的任何负面影响。”去年12月9000亿美元刺激法案落地后，美国民众每人可得到600美元的援助支票，推升了消费热潮，也是推动美股年底大涨的动力。投资者们不免好奇这次刺激法案将会有多少进入股市，推动新一轮的买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  <w:t>市场现在关心的应该是拜登刺激法案落地后会有多少资金流入市场。德意志银行首席股票策略师查达(Binky Chadha)也对在线经纪账户用户进行了一项调查，该调查显示，美国民众将把来自刺激法案的37%左右的支票投资于股市。和今年2月的散户狂潮一样，这将是一股实质性的买盘力量。”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420" w:lineRule="atLeast"/>
        <w:ind w:left="0" w:right="0" w:firstLine="0"/>
        <w:rPr>
          <w:rFonts w:hint="default" w:ascii="微软雅黑" w:hAnsi="微软雅黑" w:eastAsia="微软雅黑" w:cs="微软雅黑"/>
          <w:i w:val="0"/>
          <w:caps w:val="0"/>
          <w:color w:val="0000FF"/>
          <w:spacing w:val="0"/>
          <w:sz w:val="15"/>
          <w:szCs w:val="15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  <w:t>由于疫情，现在很日益增多的投资者中，大部分是喜欢冒险激进的年轻人，很多是新手，但却敢于利用杠杆。”如果里德的数据是准确的话，我们可以推算出大约会有1480亿美金流入市场。根据拜登法案中大约有4000亿美金的刺激金流入美国民众手中。据了解美国民众大概有70%的资金在股市中，去除401K 等大概个人交易者可占25%左右，可以推算出大概370亿美金会流入股市。小编很是好奇接下来三大股指会不会再次创下历史新高呢，会不会正如美美老师分析，下个月后标普出现4字开头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15"/>
          <w:szCs w:val="15"/>
          <w:shd w:val="clear" w:fill="FFFFFF"/>
          <w:lang w:val="en-US" w:eastAsia="zh-CN"/>
        </w:rPr>
        <w:t>。诸君请耐心等待，静候美音。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355F06"/>
    <w:rsid w:val="0A781CC3"/>
    <w:rsid w:val="0C211F96"/>
    <w:rsid w:val="0F9B138A"/>
    <w:rsid w:val="144366CA"/>
    <w:rsid w:val="14973D92"/>
    <w:rsid w:val="1E355F06"/>
    <w:rsid w:val="2CBB16D0"/>
    <w:rsid w:val="2EED7BF8"/>
    <w:rsid w:val="30267027"/>
    <w:rsid w:val="36887662"/>
    <w:rsid w:val="3A5A6581"/>
    <w:rsid w:val="3A6638FD"/>
    <w:rsid w:val="45860CA5"/>
    <w:rsid w:val="45B1171D"/>
    <w:rsid w:val="48380579"/>
    <w:rsid w:val="49FC7391"/>
    <w:rsid w:val="64B442D5"/>
    <w:rsid w:val="70276E26"/>
    <w:rsid w:val="7E0B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1429</Words>
  <Characters>1564</Characters>
  <Lines>0</Lines>
  <Paragraphs>0</Paragraphs>
  <TotalTime>37</TotalTime>
  <ScaleCrop>false</ScaleCrop>
  <LinksUpToDate>false</LinksUpToDate>
  <CharactersWithSpaces>1578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2021-03-11T17:19:00Z</dcterms:created>
  <dc:creator>frank</dc:creator>
  <cp:lastModifiedBy>frank</cp:lastModifiedBy>
  <dcterms:modified xsi:type="dcterms:W3CDTF">2021-03-11T21:51:59Z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