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rPr>
      </w:pPr>
      <w:r>
        <w:rPr>
          <w:rFonts w:hint="eastAsia"/>
          <w:b/>
          <w:bCs/>
        </w:rPr>
        <w:t>标普首破4000点创历史新高</w:t>
      </w:r>
      <w:r>
        <w:rPr>
          <w:rFonts w:hint="eastAsia"/>
          <w:b/>
          <w:bCs/>
          <w:lang w:eastAsia="zh-CN"/>
        </w:rPr>
        <w:t>，</w:t>
      </w:r>
      <w:r>
        <w:rPr>
          <w:rFonts w:hint="eastAsia"/>
          <w:b/>
          <w:bCs/>
        </w:rPr>
        <w:t>四月</w:t>
      </w:r>
      <w:r>
        <w:rPr>
          <w:rFonts w:hint="eastAsia"/>
          <w:b/>
          <w:bCs/>
          <w:lang w:eastAsia="zh-CN"/>
        </w:rPr>
        <w:t>“</w:t>
      </w:r>
      <w:r>
        <w:rPr>
          <w:rFonts w:hint="eastAsia"/>
          <w:b/>
          <w:bCs/>
          <w:lang w:val="en-US" w:eastAsia="zh-CN"/>
        </w:rPr>
        <w:t>魔咒</w:t>
      </w:r>
      <w:r>
        <w:rPr>
          <w:rFonts w:hint="eastAsia"/>
          <w:b/>
          <w:bCs/>
          <w:lang w:eastAsia="zh-CN"/>
        </w:rPr>
        <w:t>”</w:t>
      </w:r>
      <w:r>
        <w:rPr>
          <w:rFonts w:hint="eastAsia"/>
          <w:b/>
          <w:bCs/>
          <w:lang w:val="en-US" w:eastAsia="zh-CN"/>
        </w:rPr>
        <w:t>会重演？美股如何布局</w:t>
      </w:r>
      <w:r>
        <w:rPr>
          <w:rFonts w:hint="eastAsia"/>
          <w:b/>
          <w:bCs/>
        </w:rPr>
        <w:t>？</w:t>
      </w:r>
    </w:p>
    <w:p>
      <w:pPr>
        <w:rPr>
          <w:rFonts w:hint="eastAsia"/>
          <w:lang w:val="en-US" w:eastAsia="zh-CN"/>
        </w:rPr>
      </w:pPr>
      <w:r>
        <w:rPr>
          <w:rFonts w:hint="eastAsia"/>
          <w:lang w:val="en-US" w:eastAsia="zh-CN"/>
        </w:rPr>
        <w:t>2021已经过去</w:t>
      </w:r>
      <w:r>
        <w:rPr>
          <w:rFonts w:hint="eastAsia"/>
        </w:rPr>
        <w:t>四分之一，</w:t>
      </w:r>
      <w:r>
        <w:rPr>
          <w:rFonts w:hint="eastAsia"/>
          <w:lang w:val="en-US" w:eastAsia="zh-CN"/>
        </w:rPr>
        <w:t>而</w:t>
      </w:r>
      <w:r>
        <w:rPr>
          <w:rFonts w:hint="eastAsia"/>
        </w:rPr>
        <w:t>这三个月的市场</w:t>
      </w:r>
      <w:r>
        <w:rPr>
          <w:rFonts w:hint="eastAsia"/>
          <w:lang w:val="en-US" w:eastAsia="zh-CN"/>
        </w:rPr>
        <w:t>跟坐过山车似的来回晃，</w:t>
      </w:r>
      <w:r>
        <w:rPr>
          <w:rFonts w:hint="eastAsia"/>
        </w:rPr>
        <w:t>给投资者</w:t>
      </w:r>
      <w:r>
        <w:rPr>
          <w:rFonts w:hint="eastAsia"/>
          <w:lang w:val="en-US" w:eastAsia="zh-CN"/>
        </w:rPr>
        <w:t>们也</w:t>
      </w:r>
      <w:r>
        <w:rPr>
          <w:rFonts w:hint="eastAsia"/>
        </w:rPr>
        <w:t>带来了不少</w:t>
      </w:r>
      <w:r>
        <w:rPr>
          <w:rFonts w:hint="eastAsia"/>
          <w:lang w:eastAsia="zh-CN"/>
        </w:rPr>
        <w:t>“</w:t>
      </w:r>
      <w:r>
        <w:rPr>
          <w:rFonts w:hint="eastAsia"/>
          <w:lang w:val="en-US" w:eastAsia="zh-CN"/>
        </w:rPr>
        <w:t>惊喜”</w:t>
      </w:r>
      <w:r>
        <w:rPr>
          <w:rFonts w:hint="eastAsia"/>
        </w:rPr>
        <w:t>。</w:t>
      </w:r>
      <w:r>
        <w:rPr>
          <w:rFonts w:hint="eastAsia"/>
          <w:lang w:val="en-US" w:eastAsia="zh-CN"/>
        </w:rPr>
        <w:t>三大股指皆有所涨幅，</w:t>
      </w:r>
      <w:r>
        <w:rPr>
          <w:rFonts w:hint="eastAsia"/>
        </w:rPr>
        <w:t>一向扶不起来的</w:t>
      </w:r>
      <w:r>
        <w:rPr>
          <w:rFonts w:hint="eastAsia"/>
          <w:lang w:val="en-US" w:eastAsia="zh-CN"/>
        </w:rPr>
        <w:t>道指</w:t>
      </w:r>
      <w:r>
        <w:rPr>
          <w:rFonts w:hint="eastAsia"/>
        </w:rPr>
        <w:t>，</w:t>
      </w:r>
      <w:r>
        <w:rPr>
          <w:rFonts w:hint="eastAsia"/>
          <w:lang w:val="en-US" w:eastAsia="zh-CN"/>
        </w:rPr>
        <w:t>在</w:t>
      </w:r>
      <w:r>
        <w:rPr>
          <w:rFonts w:hint="eastAsia"/>
        </w:rPr>
        <w:t>三个月内上涨了百分之八</w:t>
      </w:r>
      <w:r>
        <w:rPr>
          <w:rFonts w:hint="eastAsia"/>
          <w:lang w:eastAsia="zh-CN"/>
        </w:rPr>
        <w:t>。</w:t>
      </w:r>
      <w:r>
        <w:rPr>
          <w:rFonts w:hint="eastAsia"/>
          <w:lang w:val="en-US" w:eastAsia="zh-CN"/>
        </w:rPr>
        <w:t>标普500表现也不错</w:t>
      </w:r>
      <w:r>
        <w:rPr>
          <w:rFonts w:hint="eastAsia"/>
        </w:rPr>
        <w:t>，上涨了百分之五点八。然而，一贯展示惊人的纳斯达克</w:t>
      </w:r>
      <w:r>
        <w:rPr>
          <w:rFonts w:hint="eastAsia"/>
          <w:lang w:eastAsia="zh-CN"/>
        </w:rPr>
        <w:t>，</w:t>
      </w:r>
      <w:r>
        <w:rPr>
          <w:rFonts w:hint="eastAsia"/>
          <w:lang w:val="en-US" w:eastAsia="zh-CN"/>
        </w:rPr>
        <w:t>却只涨了1.9%苦苦挣扎在贫困线上。</w:t>
      </w:r>
      <w:r>
        <w:rPr>
          <w:rFonts w:hint="eastAsia"/>
        </w:rPr>
        <w:t>截止本周五，</w:t>
      </w:r>
      <w:r>
        <w:rPr>
          <w:rFonts w:hint="eastAsia"/>
          <w:lang w:val="en-US" w:eastAsia="zh-CN"/>
        </w:rPr>
        <w:t>因拜登超2万亿美元基础设施计划公布，4月首个交易日，三大指数集体高开，标普500盘初即史上首次升破4000点大关，此后继续刷续刷历史新高，纳指大涨1.76%，可以说是自年初以来盘面最好的一天了。毕肯证券学院的美美老师在3月2 号就跟VTN的小伙伴提示我们即将见证标普4000了，果不其然，四月开门红既验证了美美老师的“预言”。下图是美美老师在VTN中的每日复盘。</w:t>
      </w:r>
    </w:p>
    <w:p>
      <w:pPr>
        <w:jc w:val="center"/>
        <w:rPr>
          <w:rFonts w:hint="eastAsia"/>
          <w:lang w:val="en-US" w:eastAsia="zh-CN"/>
        </w:rPr>
      </w:pPr>
      <w:r>
        <w:drawing>
          <wp:inline distT="0" distB="0" distL="114300" distR="114300">
            <wp:extent cx="3115310" cy="3806825"/>
            <wp:effectExtent l="0" t="0" r="889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3115310" cy="3806825"/>
                    </a:xfrm>
                    <a:prstGeom prst="rect">
                      <a:avLst/>
                    </a:prstGeom>
                    <a:noFill/>
                    <a:ln>
                      <a:noFill/>
                    </a:ln>
                  </pic:spPr>
                </pic:pic>
              </a:graphicData>
            </a:graphic>
          </wp:inline>
        </w:drawing>
      </w:r>
    </w:p>
    <w:p>
      <w:pPr>
        <w:rPr>
          <w:rFonts w:hint="eastAsia"/>
        </w:rPr>
      </w:pPr>
    </w:p>
    <w:p>
      <w:pPr>
        <w:rPr>
          <w:rFonts w:hint="eastAsia"/>
        </w:rPr>
      </w:pPr>
    </w:p>
    <w:p>
      <w:pPr>
        <w:rPr>
          <w:rFonts w:hint="eastAsia"/>
        </w:rPr>
      </w:pPr>
      <w:r>
        <w:rPr>
          <w:rFonts w:hint="eastAsia"/>
        </w:rPr>
        <w:t>看着大盘的表现似乎还说得过去，</w:t>
      </w:r>
      <w:r>
        <w:rPr>
          <w:rFonts w:hint="eastAsia"/>
          <w:lang w:val="en-US" w:eastAsia="zh-CN"/>
        </w:rPr>
        <w:t>但小编知道</w:t>
      </w:r>
      <w:r>
        <w:rPr>
          <w:rFonts w:hint="eastAsia"/>
        </w:rPr>
        <w:t>咱们</w:t>
      </w:r>
      <w:r>
        <w:rPr>
          <w:rFonts w:hint="eastAsia"/>
          <w:lang w:val="en-US" w:eastAsia="zh-CN"/>
        </w:rPr>
        <w:t>多数</w:t>
      </w:r>
      <w:r>
        <w:rPr>
          <w:rFonts w:hint="eastAsia"/>
        </w:rPr>
        <w:t>投资者手里的股票还是以成长股为主。很多曾经高爆发的成长股，现在近乎腰斩的情况下。今年不亏已经是万幸了。不过话又说回来，你现在有多意外，就说明你的投资有多没准备。</w:t>
      </w:r>
    </w:p>
    <w:p>
      <w:pPr>
        <w:rPr>
          <w:rFonts w:hint="eastAsia"/>
        </w:rPr>
      </w:pPr>
      <w:r>
        <w:rPr>
          <w:rFonts w:hint="eastAsia"/>
        </w:rPr>
        <w:t>看过</w:t>
      </w:r>
      <w:r>
        <w:rPr>
          <w:rFonts w:hint="eastAsia"/>
          <w:lang w:val="en-US" w:eastAsia="zh-CN"/>
        </w:rPr>
        <w:t>VTN的小伙伴们都</w:t>
      </w:r>
      <w:r>
        <w:rPr>
          <w:rFonts w:hint="eastAsia"/>
        </w:rPr>
        <w:t>了解这三个月的市场走势，就像是被安排好的剧本一样，与</w:t>
      </w:r>
      <w:r>
        <w:rPr>
          <w:rFonts w:hint="eastAsia"/>
          <w:lang w:val="en-US" w:eastAsia="zh-CN"/>
        </w:rPr>
        <w:t>美美老师</w:t>
      </w:r>
      <w:r>
        <w:rPr>
          <w:rFonts w:hint="eastAsia"/>
        </w:rPr>
        <w:t>年初分析的剧情如出一辙。所</w:t>
      </w:r>
      <w:r>
        <w:rPr>
          <w:rFonts w:hint="eastAsia"/>
          <w:lang w:val="en-US" w:eastAsia="zh-CN"/>
        </w:rPr>
        <w:t>以得适时</w:t>
      </w:r>
      <w:r>
        <w:rPr>
          <w:rFonts w:hint="eastAsia"/>
        </w:rPr>
        <w:t>的跳出当前的市场，以一个更长远的视角来审视宏观趋势并做好应对的部署是很有必要的，它不能保证你赚钱。但至少能让你在意外来临时能有一个更稳定的心态，也能知道该如何应对。</w:t>
      </w:r>
    </w:p>
    <w:p>
      <w:pPr>
        <w:rPr>
          <w:rFonts w:hint="eastAsia"/>
        </w:rPr>
      </w:pPr>
      <w:r>
        <w:rPr>
          <w:rFonts w:hint="eastAsia"/>
          <w:lang w:val="en-US" w:eastAsia="zh-CN"/>
        </w:rPr>
        <w:t>小编给大家分析下，</w:t>
      </w:r>
      <w:r>
        <w:rPr>
          <w:rFonts w:hint="eastAsia"/>
        </w:rPr>
        <w:t>接下来的第二季度</w:t>
      </w:r>
      <w:r>
        <w:rPr>
          <w:rFonts w:hint="eastAsia"/>
          <w:lang w:val="en-US" w:eastAsia="zh-CN"/>
        </w:rPr>
        <w:t>投资者们</w:t>
      </w:r>
      <w:r>
        <w:rPr>
          <w:rFonts w:hint="eastAsia"/>
        </w:rPr>
        <w:t>都需要注意哪些宏观趋势，我们又该做出什么样的投资部署。</w:t>
      </w:r>
    </w:p>
    <w:p>
      <w:pPr>
        <w:rPr>
          <w:rFonts w:hint="eastAsia"/>
        </w:rPr>
      </w:pPr>
      <w:r>
        <w:rPr>
          <w:rFonts w:hint="eastAsia"/>
        </w:rPr>
        <w:t>在接下来的市场</w:t>
      </w:r>
      <w:r>
        <w:rPr>
          <w:rFonts w:hint="eastAsia"/>
          <w:lang w:val="en-US" w:eastAsia="zh-CN"/>
        </w:rPr>
        <w:t>重心有以下几点，</w:t>
      </w:r>
      <w:r>
        <w:rPr>
          <w:rFonts w:hint="eastAsia"/>
        </w:rPr>
        <w:t>一</w:t>
      </w:r>
      <w:r>
        <w:rPr>
          <w:rFonts w:hint="eastAsia"/>
          <w:lang w:val="en-US" w:eastAsia="zh-CN"/>
        </w:rPr>
        <w:t>是</w:t>
      </w:r>
      <w:r>
        <w:rPr>
          <w:rFonts w:hint="eastAsia"/>
        </w:rPr>
        <w:t>拜登</w:t>
      </w:r>
      <w:r>
        <w:rPr>
          <w:rFonts w:hint="eastAsia"/>
          <w:lang w:val="en-US" w:eastAsia="zh-CN"/>
        </w:rPr>
        <w:t>昨日宣布</w:t>
      </w:r>
      <w:r>
        <w:rPr>
          <w:rFonts w:hint="eastAsia"/>
        </w:rPr>
        <w:t>的</w:t>
      </w:r>
      <w:r>
        <w:rPr>
          <w:rFonts w:hint="eastAsia"/>
          <w:lang w:val="en-US" w:eastAsia="zh-CN"/>
        </w:rPr>
        <w:t>二</w:t>
      </w:r>
      <w:r>
        <w:rPr>
          <w:rFonts w:hint="eastAsia"/>
        </w:rPr>
        <w:t>万亿基建方案</w:t>
      </w:r>
      <w:r>
        <w:rPr>
          <w:rFonts w:hint="eastAsia"/>
          <w:lang w:eastAsia="zh-CN"/>
        </w:rPr>
        <w:t>。</w:t>
      </w:r>
      <w:r>
        <w:rPr>
          <w:rFonts w:hint="eastAsia"/>
        </w:rPr>
        <w:t>它的作用就会像去年年底经济刺激法案一样</w:t>
      </w:r>
      <w:r>
        <w:rPr>
          <w:rFonts w:hint="eastAsia"/>
          <w:lang w:eastAsia="zh-CN"/>
        </w:rPr>
        <w:t>，</w:t>
      </w:r>
      <w:r>
        <w:rPr>
          <w:rFonts w:hint="eastAsia"/>
        </w:rPr>
        <w:t>紧密牵动着市场的神经。为什么这么说呢？</w:t>
      </w:r>
    </w:p>
    <w:p>
      <w:pPr>
        <w:rPr>
          <w:rFonts w:hint="eastAsia"/>
        </w:rPr>
      </w:pPr>
      <w:r>
        <w:rPr>
          <w:rFonts w:hint="eastAsia"/>
        </w:rPr>
        <w:t>第一，该方案的数额巨大，且设计面甚广，其中的一万亿将会用在基础设施建设。清洁能源以及气候变化上剩下的钱将会用于教育和社会福利。也正是因为金额巨大，涉及面甚广。该方案在推行上面临着很大的阻力。</w:t>
      </w:r>
    </w:p>
    <w:p>
      <w:pPr>
        <w:rPr>
          <w:rFonts w:hint="eastAsia"/>
        </w:rPr>
      </w:pPr>
      <w:r>
        <w:rPr>
          <w:rFonts w:hint="eastAsia"/>
        </w:rPr>
        <w:t>然而，</w:t>
      </w:r>
      <w:r>
        <w:rPr>
          <w:rFonts w:hint="eastAsia"/>
          <w:lang w:val="en-US" w:eastAsia="zh-CN"/>
        </w:rPr>
        <w:t>基建方案的宣布不至于成为</w:t>
      </w:r>
      <w:r>
        <w:rPr>
          <w:rFonts w:hint="eastAsia"/>
        </w:rPr>
        <w:t>市场上的焦点，让这次基建方案成为焦点的重要原因，还是因为它背后牵扯出来的加税和政府负债的问题。美联储想</w:t>
      </w:r>
      <w:r>
        <w:rPr>
          <w:rFonts w:hint="eastAsia"/>
          <w:lang w:val="en-US" w:eastAsia="zh-CN"/>
        </w:rPr>
        <w:t>放水</w:t>
      </w:r>
      <w:r>
        <w:rPr>
          <w:rFonts w:hint="eastAsia"/>
        </w:rPr>
        <w:t>可以</w:t>
      </w:r>
      <w:r>
        <w:rPr>
          <w:rFonts w:hint="eastAsia"/>
          <w:lang w:val="en-US" w:eastAsia="zh-CN"/>
        </w:rPr>
        <w:t>无限印钱</w:t>
      </w:r>
      <w:r>
        <w:rPr>
          <w:rFonts w:hint="eastAsia"/>
        </w:rPr>
        <w:t>，但是美国政府想</w:t>
      </w:r>
      <w:r>
        <w:rPr>
          <w:rFonts w:hint="eastAsia"/>
          <w:lang w:val="en-US" w:eastAsia="zh-CN"/>
        </w:rPr>
        <w:t>撒钱</w:t>
      </w:r>
      <w:r>
        <w:rPr>
          <w:rFonts w:hint="eastAsia"/>
        </w:rPr>
        <w:t>就没那么</w:t>
      </w:r>
      <w:r>
        <w:rPr>
          <w:rFonts w:hint="eastAsia"/>
          <w:lang w:val="en-US" w:eastAsia="zh-CN"/>
        </w:rPr>
        <w:t>容易了，</w:t>
      </w:r>
      <w:r>
        <w:rPr>
          <w:rFonts w:hint="eastAsia"/>
        </w:rPr>
        <w:t>他们想要</w:t>
      </w:r>
      <w:r>
        <w:rPr>
          <w:rFonts w:hint="eastAsia"/>
          <w:lang w:val="en-US" w:eastAsia="zh-CN"/>
        </w:rPr>
        <w:t>撒钱</w:t>
      </w:r>
      <w:r>
        <w:rPr>
          <w:rFonts w:hint="eastAsia"/>
        </w:rPr>
        <w:t>，只能靠两点，一个是加税，另一个是借债。</w:t>
      </w:r>
    </w:p>
    <w:p>
      <w:pPr>
        <w:rPr>
          <w:rFonts w:hint="eastAsia"/>
        </w:rPr>
      </w:pPr>
      <w:r>
        <w:rPr>
          <w:rFonts w:hint="eastAsia"/>
        </w:rPr>
        <w:t>加税的关键在于税率增加的。本来现在市场普遍认为，拜登即便加企业税，也不会加到以前所说的</w:t>
      </w:r>
      <w:r>
        <w:rPr>
          <w:rFonts w:hint="eastAsia"/>
          <w:lang w:val="en-US" w:eastAsia="zh-CN"/>
        </w:rPr>
        <w:t>28%</w:t>
      </w:r>
      <w:r>
        <w:rPr>
          <w:rFonts w:hint="eastAsia"/>
        </w:rPr>
        <w:t>，而是</w:t>
      </w:r>
      <w:r>
        <w:rPr>
          <w:rFonts w:hint="eastAsia"/>
          <w:lang w:val="en-US" w:eastAsia="zh-CN"/>
        </w:rPr>
        <w:t>25%左右</w:t>
      </w:r>
      <w:r>
        <w:rPr>
          <w:rFonts w:hint="eastAsia"/>
        </w:rPr>
        <w:t>。其他的加税政策也会因为各种阻力而幅度减小。现在好了，政府要</w:t>
      </w:r>
      <w:r>
        <w:rPr>
          <w:rFonts w:hint="eastAsia"/>
          <w:lang w:val="en-US" w:eastAsia="zh-CN"/>
        </w:rPr>
        <w:t>无限</w:t>
      </w:r>
      <w:r>
        <w:rPr>
          <w:rFonts w:hint="eastAsia"/>
        </w:rPr>
        <w:t>撒钱，也就意味着钱撒的越多，税率也会加的越狠。</w:t>
      </w:r>
    </w:p>
    <w:p>
      <w:pPr>
        <w:rPr>
          <w:rFonts w:hint="eastAsia"/>
        </w:rPr>
      </w:pPr>
      <w:r>
        <w:rPr>
          <w:rFonts w:hint="eastAsia"/>
        </w:rPr>
        <w:t>另一方面，政府借债的关键在于长期利率。长期利率</w:t>
      </w:r>
      <w:r>
        <w:rPr>
          <w:rFonts w:hint="eastAsia"/>
          <w:lang w:val="en-US" w:eastAsia="zh-CN"/>
        </w:rPr>
        <w:t>指的是</w:t>
      </w:r>
      <w:r>
        <w:rPr>
          <w:rFonts w:hint="eastAsia"/>
        </w:rPr>
        <w:t>美国十年期国债利率</w:t>
      </w:r>
      <w:r>
        <w:rPr>
          <w:rFonts w:hint="eastAsia"/>
          <w:lang w:eastAsia="zh-CN"/>
        </w:rPr>
        <w:t>，</w:t>
      </w:r>
      <w:r>
        <w:rPr>
          <w:rFonts w:hint="eastAsia"/>
        </w:rPr>
        <w:t>理论上讲，政府借的国债越多</w:t>
      </w:r>
      <w:r>
        <w:rPr>
          <w:rFonts w:hint="eastAsia"/>
          <w:lang w:eastAsia="zh-CN"/>
        </w:rPr>
        <w:t>，</w:t>
      </w:r>
      <w:r>
        <w:rPr>
          <w:rFonts w:hint="eastAsia"/>
        </w:rPr>
        <w:t>其国债利率也会越高。另外撒钱的金额也需要投资者特别注意，上面提到的金额越高，就意味着越高的税率以及越高的</w:t>
      </w:r>
      <w:r>
        <w:rPr>
          <w:rFonts w:hint="eastAsia"/>
          <w:lang w:val="en-US" w:eastAsia="zh-CN"/>
        </w:rPr>
        <w:t>美债收益率</w:t>
      </w:r>
      <w:r>
        <w:rPr>
          <w:rFonts w:hint="eastAsia"/>
        </w:rPr>
        <w:t>。</w:t>
      </w:r>
    </w:p>
    <w:p>
      <w:r>
        <w:drawing>
          <wp:inline distT="0" distB="0" distL="114300" distR="114300">
            <wp:extent cx="5260975" cy="3355975"/>
            <wp:effectExtent l="0" t="0" r="15875"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60975" cy="3355975"/>
                    </a:xfrm>
                    <a:prstGeom prst="rect">
                      <a:avLst/>
                    </a:prstGeom>
                    <a:noFill/>
                    <a:ln>
                      <a:noFill/>
                    </a:ln>
                  </pic:spPr>
                </pic:pic>
              </a:graphicData>
            </a:graphic>
          </wp:inline>
        </w:drawing>
      </w:r>
    </w:p>
    <w:p>
      <w:pPr>
        <w:jc w:val="center"/>
        <w:rPr>
          <w:rFonts w:hint="default" w:eastAsiaTheme="minorEastAsia"/>
          <w:sz w:val="15"/>
          <w:szCs w:val="15"/>
          <w:lang w:val="en-US" w:eastAsia="zh-CN"/>
        </w:rPr>
      </w:pPr>
      <w:r>
        <w:rPr>
          <w:rFonts w:hint="eastAsia"/>
          <w:sz w:val="15"/>
          <w:szCs w:val="15"/>
          <w:lang w:val="en-US" w:eastAsia="zh-CN"/>
        </w:rPr>
        <w:t>(TIP(通胀债券指数ETF))</w:t>
      </w:r>
    </w:p>
    <w:p>
      <w:pPr>
        <w:rPr>
          <w:rFonts w:hint="eastAsia"/>
          <w:lang w:val="en-US" w:eastAsia="zh-CN"/>
        </w:rPr>
      </w:pPr>
      <w:r>
        <w:drawing>
          <wp:inline distT="0" distB="0" distL="114300" distR="114300">
            <wp:extent cx="5267325" cy="3330575"/>
            <wp:effectExtent l="0" t="0" r="9525" b="317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5267325" cy="3330575"/>
                    </a:xfrm>
                    <a:prstGeom prst="rect">
                      <a:avLst/>
                    </a:prstGeom>
                    <a:noFill/>
                    <a:ln>
                      <a:noFill/>
                    </a:ln>
                  </pic:spPr>
                </pic:pic>
              </a:graphicData>
            </a:graphic>
          </wp:inline>
        </w:drawing>
      </w:r>
    </w:p>
    <w:p>
      <w:pPr>
        <w:jc w:val="center"/>
        <w:rPr>
          <w:rFonts w:hint="default"/>
          <w:lang w:val="en-US" w:eastAsia="zh-CN"/>
        </w:rPr>
      </w:pPr>
      <w:r>
        <w:rPr>
          <w:rFonts w:hint="eastAsia"/>
          <w:sz w:val="15"/>
          <w:szCs w:val="15"/>
          <w:lang w:val="en-US" w:eastAsia="zh-CN"/>
        </w:rPr>
        <w:t>(TLT (20年期以上美国国债))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20" w:beforeAutospacing="0" w:after="0" w:afterAutospacing="0" w:line="23" w:lineRule="atLeast"/>
        <w:ind w:left="0" w:right="0" w:firstLine="0"/>
        <w:jc w:val="left"/>
        <w:rPr>
          <w:rFonts w:hint="eastAsia"/>
          <w:lang w:val="en-US" w:eastAsia="zh-CN"/>
        </w:rPr>
      </w:pPr>
      <w:r>
        <w:rPr>
          <w:rFonts w:hint="eastAsia"/>
          <w:lang w:val="en-US" w:eastAsia="zh-CN"/>
        </w:rPr>
        <w:t>另外投资者也需要注意观察机构操作的一个重要指标TLT(20年期以上美国国债）。毕肯证券学院的美美老师之所以能抓住科技股回暖的节奏，主要原因是关注到大型机构Rebalance，买入7,10,20年的国债，而大型机构持续买入国债是维稳国债收益率的基础，进而暂时起到支撑科技股的作用。根据美美老师 VTN 笔记来看，在 3 月 23 时，机构在 TLT 133-135 的时候买入国债，开始推动科技股。这些买入国债和推动科技股的资金来源于第一季度狂飙突进的周期股卖出。当市场进入到第二季度，大型机构仓位完成rebalance 后，有可能科技股和国债收益率还会继续保持风平浪静，但市场的赚钱效应将逐渐转回周期股。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20" w:beforeAutospacing="0" w:after="0" w:afterAutospacing="0" w:line="23" w:lineRule="atLeast"/>
        <w:ind w:left="0" w:right="0" w:firstLine="0"/>
        <w:jc w:val="left"/>
        <w:rPr>
          <w:rFonts w:hint="default" w:ascii="Arial" w:hAnsi="Arial" w:eastAsia="Helvetica" w:cs="Arial"/>
          <w:i w:val="0"/>
          <w:caps w:val="0"/>
          <w:color w:val="222222"/>
          <w:spacing w:val="0"/>
          <w:sz w:val="24"/>
          <w:szCs w:val="24"/>
        </w:rPr>
      </w:pPr>
      <w:r>
        <w:rPr>
          <w:rFonts w:hint="eastAsia"/>
          <w:lang w:val="en-US" w:eastAsia="zh-CN"/>
        </w:rPr>
        <w:t>上面TLT , TIP 两张图的双底形态非常重要，只要双底不破，4月美股拉月线大阳的概率就在增大中。</w:t>
      </w:r>
    </w:p>
    <w:p>
      <w:pPr>
        <w:rPr>
          <w:rFonts w:hint="eastAsia"/>
          <w:lang w:val="en-US" w:eastAsia="zh-CN"/>
        </w:rPr>
      </w:pPr>
    </w:p>
    <w:p>
      <w:pPr>
        <w:rPr>
          <w:rFonts w:hint="eastAsia"/>
          <w:lang w:val="en-US" w:eastAsia="zh-CN"/>
        </w:rPr>
      </w:pPr>
      <w:r>
        <w:rPr>
          <w:rFonts w:hint="eastAsia"/>
          <w:lang w:val="en-US" w:eastAsia="zh-CN"/>
        </w:rPr>
        <w:t>谈到美债收益率率一定离不开的是通胀。这俩因素是息息相关的，对市场的影响也几乎相同。这里给大家普及一个小知识点，名义利率＝实际利率＋通货膨胀率，而上图的TLT是名义利率,TIP是实际利率, 小伙伴们可根据其变化判断之后的市场宏观因素的变化。</w:t>
      </w:r>
    </w:p>
    <w:p>
      <w:pPr>
        <w:rPr>
          <w:rFonts w:hint="default"/>
          <w:lang w:val="en-US" w:eastAsia="zh-CN"/>
        </w:rPr>
      </w:pPr>
    </w:p>
    <w:p>
      <w:pPr>
        <w:rPr>
          <w:rFonts w:hint="eastAsia"/>
          <w:lang w:val="en-US" w:eastAsia="zh-CN"/>
        </w:rPr>
      </w:pPr>
      <w:r>
        <w:rPr>
          <w:rFonts w:hint="eastAsia"/>
          <w:lang w:val="en-US" w:eastAsia="zh-CN"/>
        </w:rPr>
        <w:t>总的来说，这些宏观经济变量将影响债券市场，虽然长期利率和通胀的上涨会不可避免的冲击股市。然而，当股市利益和宏观经济利益发生冲突时，而美联储会毫不犹豫的选择后者。</w:t>
      </w:r>
    </w:p>
    <w:p>
      <w:pPr>
        <w:rPr>
          <w:rFonts w:hint="eastAsia"/>
        </w:rPr>
      </w:pPr>
      <w:r>
        <w:rPr>
          <w:rFonts w:hint="eastAsia"/>
          <w:lang w:val="en-US" w:eastAsia="zh-CN"/>
        </w:rPr>
        <w:t>对于我们投资者而言，经济的持续复苏和</w:t>
      </w:r>
      <w:r>
        <w:rPr>
          <w:rFonts w:hint="eastAsia"/>
        </w:rPr>
        <w:t>高利率</w:t>
      </w:r>
      <w:r>
        <w:rPr>
          <w:rFonts w:hint="eastAsia"/>
          <w:lang w:val="en-US" w:eastAsia="zh-CN"/>
        </w:rPr>
        <w:t>意味着经济敏感的周期性行业会持续受到极大的利好，</w:t>
      </w:r>
      <w:r>
        <w:rPr>
          <w:rFonts w:hint="eastAsia"/>
        </w:rPr>
        <w:t>金融和能源板块普遍影响较小</w:t>
      </w:r>
      <w:r>
        <w:rPr>
          <w:rFonts w:hint="eastAsia"/>
          <w:lang w:val="en-US" w:eastAsia="zh-CN"/>
        </w:rPr>
        <w:t>，</w:t>
      </w:r>
      <w:r>
        <w:rPr>
          <w:rFonts w:hint="eastAsia"/>
        </w:rPr>
        <w:t>而</w:t>
      </w:r>
      <w:r>
        <w:rPr>
          <w:rFonts w:hint="eastAsia"/>
          <w:lang w:val="en-US" w:eastAsia="zh-CN"/>
        </w:rPr>
        <w:t>毫无意外的</w:t>
      </w:r>
      <w:r>
        <w:rPr>
          <w:rFonts w:hint="eastAsia"/>
        </w:rPr>
        <w:t>将会重创以科技股为首的高成长公司</w:t>
      </w:r>
      <w:r>
        <w:rPr>
          <w:rFonts w:hint="eastAsia"/>
          <w:lang w:eastAsia="zh-CN"/>
        </w:rPr>
        <w:t>，</w:t>
      </w:r>
      <w:r>
        <w:rPr>
          <w:rFonts w:hint="eastAsia"/>
        </w:rPr>
        <w:t>通信、科技、消费者板块则影响较大。</w:t>
      </w:r>
    </w:p>
    <w:p>
      <w:pPr>
        <w:rPr>
          <w:rFonts w:hint="eastAsia"/>
        </w:rPr>
      </w:pPr>
    </w:p>
    <w:p>
      <w:pPr>
        <w:rPr>
          <w:rFonts w:hint="eastAsia"/>
        </w:rPr>
      </w:pPr>
      <w:r>
        <w:rPr>
          <w:rFonts w:hint="eastAsia"/>
          <w:lang w:val="en-US" w:eastAsia="zh-CN"/>
        </w:rPr>
        <w:t>而</w:t>
      </w:r>
      <w:r>
        <w:rPr>
          <w:rFonts w:hint="eastAsia"/>
        </w:rPr>
        <w:t>持续上涨的长期利率和通胀也会是两颗始终埋在股市下的地雷，随时可能会引爆。而站在地雷正上方的。还是倒霉的科技股和成长股，他们受长期利率和通胀的上涨的影响最大。</w:t>
      </w:r>
    </w:p>
    <w:p>
      <w:pPr>
        <w:rPr>
          <w:rFonts w:hint="default" w:eastAsiaTheme="minorEastAsia"/>
          <w:lang w:val="en-US" w:eastAsia="zh-CN"/>
        </w:rPr>
      </w:pPr>
    </w:p>
    <w:p>
      <w:pPr>
        <w:jc w:val="center"/>
        <w:rPr>
          <w:b/>
          <w:bCs/>
        </w:rPr>
      </w:pPr>
      <w:r>
        <w:rPr>
          <w:rFonts w:hint="eastAsia"/>
          <w:b/>
          <w:bCs/>
          <w:lang w:val="en-US" w:eastAsia="zh-CN"/>
        </w:rPr>
        <w:t>债券4月“魔咒”</w:t>
      </w:r>
    </w:p>
    <w:p>
      <w:pPr>
        <w:rPr>
          <w:rFonts w:hint="eastAsia"/>
          <w:lang w:val="en-US" w:eastAsia="zh-CN"/>
        </w:rPr>
      </w:pPr>
      <w:r>
        <w:rPr>
          <w:rFonts w:hint="eastAsia"/>
          <w:lang w:val="en-US" w:eastAsia="zh-CN"/>
        </w:rPr>
        <w:t>进入四月的市场让小编想起了一句话，金融市场中的玄学</w:t>
      </w:r>
      <w:r>
        <w:rPr>
          <w:rFonts w:hint="eastAsia"/>
        </w:rPr>
        <w:t>魔咒</w:t>
      </w:r>
      <w:r>
        <w:rPr>
          <w:rFonts w:hint="eastAsia"/>
          <w:lang w:eastAsia="zh-CN"/>
        </w:rPr>
        <w:t>，</w:t>
      </w:r>
      <w:r>
        <w:rPr>
          <w:rFonts w:hint="eastAsia"/>
        </w:rPr>
        <w:t>英文</w:t>
      </w:r>
      <w:r>
        <w:rPr>
          <w:rFonts w:hint="eastAsia"/>
          <w:lang w:val="en-US" w:eastAsia="zh-CN"/>
        </w:rPr>
        <w:t>是</w:t>
      </w:r>
      <w:r>
        <w:rPr>
          <w:rFonts w:hint="eastAsia"/>
        </w:rPr>
        <w:t>“anomaly”，译为市场难以解释的异常现象。</w:t>
      </w:r>
      <w:r>
        <w:rPr>
          <w:rFonts w:hint="eastAsia"/>
          <w:lang w:val="en-US" w:eastAsia="zh-CN"/>
        </w:rPr>
        <w:t>大家非常熟悉的应该是</w:t>
      </w:r>
      <w:r>
        <w:rPr>
          <w:rFonts w:hint="eastAsia"/>
        </w:rPr>
        <w:t>，外汇市场上的“3月是日元升值月”</w:t>
      </w:r>
      <w:r>
        <w:rPr>
          <w:rFonts w:hint="eastAsia"/>
          <w:lang w:eastAsia="zh-CN"/>
        </w:rPr>
        <w:t>，</w:t>
      </w:r>
      <w:r>
        <w:rPr>
          <w:rFonts w:hint="eastAsia"/>
        </w:rPr>
        <w:t>美股市场上的“Sell in May and go away”，而</w:t>
      </w:r>
      <w:r>
        <w:rPr>
          <w:rFonts w:hint="eastAsia"/>
          <w:lang w:val="en-US" w:eastAsia="zh-CN"/>
        </w:rPr>
        <w:t>中国债券</w:t>
      </w:r>
      <w:r>
        <w:rPr>
          <w:rFonts w:hint="eastAsia"/>
        </w:rPr>
        <w:t>市场上</w:t>
      </w:r>
      <w:r>
        <w:rPr>
          <w:rFonts w:hint="eastAsia"/>
          <w:lang w:val="en-US" w:eastAsia="zh-CN"/>
        </w:rPr>
        <w:t>是“</w:t>
      </w:r>
      <w:r>
        <w:rPr>
          <w:rFonts w:hint="eastAsia"/>
        </w:rPr>
        <w:t>4月</w:t>
      </w:r>
      <w:r>
        <w:rPr>
          <w:rFonts w:hint="eastAsia"/>
          <w:lang w:val="en-US" w:eastAsia="zh-CN"/>
        </w:rPr>
        <w:t>是收益率上行”</w:t>
      </w:r>
      <w:r>
        <w:rPr>
          <w:rFonts w:hint="eastAsia"/>
        </w:rPr>
        <w:t>，</w:t>
      </w:r>
      <w:r>
        <w:rPr>
          <w:rFonts w:hint="eastAsia"/>
          <w:lang w:val="en-US" w:eastAsia="zh-CN"/>
        </w:rPr>
        <w:t>那接下来四月的债市会不会应验魔咒呢？</w:t>
      </w:r>
    </w:p>
    <w:p>
      <w:pPr>
        <w:rPr>
          <w:rFonts w:hint="default"/>
          <w:lang w:val="en-US" w:eastAsia="zh-CN"/>
        </w:rPr>
      </w:pPr>
    </w:p>
    <w:p>
      <w:pPr>
        <w:rPr>
          <w:rFonts w:hint="eastAsia"/>
          <w:lang w:val="en-US" w:eastAsia="zh-CN"/>
        </w:rPr>
      </w:pPr>
      <w:r>
        <w:rPr>
          <w:rFonts w:hint="eastAsia"/>
          <w:lang w:val="en-US" w:eastAsia="zh-CN"/>
        </w:rPr>
        <w:t>从历史数据来看，四月魔咒几乎都被一一验证了，而且还是有逻辑可循。以史为鉴，我们来看下，对于债券投资者而言那些是可以借鉴的。去年因疫情原因，央行采取货币宽松政策使得收益率没有攀升，而从2015年到2019年</w:t>
      </w:r>
      <w:r>
        <w:rPr>
          <w:rFonts w:hint="eastAsia"/>
        </w:rPr>
        <w:t>一共遭遇了四次4月收益率</w:t>
      </w:r>
      <w:r>
        <w:rPr>
          <w:rFonts w:hint="eastAsia"/>
          <w:lang w:val="en-US" w:eastAsia="zh-CN"/>
        </w:rPr>
        <w:t>攀升</w:t>
      </w:r>
      <w:r>
        <w:rPr>
          <w:rFonts w:hint="eastAsia"/>
        </w:rPr>
        <w:t>的魔咒</w:t>
      </w:r>
      <w:r>
        <w:rPr>
          <w:rFonts w:hint="eastAsia"/>
          <w:lang w:eastAsia="zh-CN"/>
        </w:rPr>
        <w:t>，</w:t>
      </w:r>
      <w:r>
        <w:rPr>
          <w:rFonts w:hint="eastAsia"/>
          <w:lang w:val="en-US" w:eastAsia="zh-CN"/>
        </w:rPr>
        <w:t>只有2018年因中美贸易战免于灾难。</w:t>
      </w:r>
    </w:p>
    <w:p>
      <w:pPr>
        <w:rPr>
          <w:rFonts w:hint="eastAsia"/>
          <w:lang w:eastAsia="zh-CN"/>
        </w:rPr>
      </w:pPr>
      <w:r>
        <w:rPr>
          <w:rFonts w:hint="eastAsia"/>
          <w:lang w:val="en-US" w:eastAsia="zh-CN"/>
        </w:rPr>
        <w:t>小编研究了下，每一年的债券收益率上升几乎与这些方面相关：基本面，债券供给，</w:t>
      </w:r>
      <w:r>
        <w:rPr>
          <w:rFonts w:hint="eastAsia"/>
        </w:rPr>
        <w:t>股市，资金面，供给，意外事件</w:t>
      </w:r>
      <w:r>
        <w:rPr>
          <w:rFonts w:hint="eastAsia"/>
          <w:lang w:eastAsia="zh-CN"/>
        </w:rPr>
        <w:t>，</w:t>
      </w:r>
      <w:r>
        <w:rPr>
          <w:rFonts w:hint="eastAsia"/>
        </w:rPr>
        <w:t>去杠杆</w:t>
      </w:r>
      <w:r>
        <w:rPr>
          <w:rFonts w:hint="eastAsia"/>
          <w:lang w:eastAsia="zh-CN"/>
        </w:rPr>
        <w:t>。</w:t>
      </w:r>
    </w:p>
    <w:p>
      <w:pPr>
        <w:rPr>
          <w:rFonts w:hint="eastAsia"/>
        </w:rPr>
      </w:pPr>
      <w:r>
        <w:rPr>
          <w:rFonts w:hint="eastAsia"/>
        </w:rPr>
        <w:t>综合来看，对4月魔咒影响</w:t>
      </w:r>
      <w:r>
        <w:rPr>
          <w:rFonts w:hint="eastAsia"/>
          <w:lang w:val="en-US" w:eastAsia="zh-CN"/>
        </w:rPr>
        <w:t>最常见的</w:t>
      </w:r>
      <w:r>
        <w:rPr>
          <w:rFonts w:hint="eastAsia"/>
        </w:rPr>
        <w:t>因素是基本面。2014</w:t>
      </w:r>
      <w:r>
        <w:rPr>
          <w:rFonts w:hint="eastAsia"/>
          <w:lang w:val="en-US" w:eastAsia="zh-CN"/>
        </w:rPr>
        <w:t>后</w:t>
      </w:r>
      <w:r>
        <w:rPr>
          <w:rFonts w:hint="eastAsia"/>
        </w:rPr>
        <w:t>，中国经济进入换挡期，稳增长压力加大，所以每年一季度经济基本面</w:t>
      </w:r>
      <w:r>
        <w:rPr>
          <w:rFonts w:hint="eastAsia"/>
          <w:lang w:val="en-US" w:eastAsia="zh-CN"/>
        </w:rPr>
        <w:t>都是很不错的</w:t>
      </w:r>
      <w:r>
        <w:rPr>
          <w:rFonts w:hint="eastAsia"/>
        </w:rPr>
        <w:t>，</w:t>
      </w:r>
      <w:r>
        <w:rPr>
          <w:rFonts w:hint="eastAsia"/>
          <w:lang w:val="en-US" w:eastAsia="zh-CN"/>
        </w:rPr>
        <w:t>相对于长期</w:t>
      </w:r>
      <w:r>
        <w:rPr>
          <w:rFonts w:hint="eastAsia"/>
        </w:rPr>
        <w:t>债券收益率形成压制</w:t>
      </w:r>
      <w:r>
        <w:rPr>
          <w:rFonts w:hint="eastAsia"/>
          <w:lang w:eastAsia="zh-CN"/>
        </w:rPr>
        <w:t>。</w:t>
      </w:r>
      <w:r>
        <w:rPr>
          <w:rFonts w:hint="eastAsia"/>
          <w:lang w:val="en-US" w:eastAsia="zh-CN"/>
        </w:rPr>
        <w:t>另一方面要数</w:t>
      </w:r>
      <w:r>
        <w:rPr>
          <w:rFonts w:hint="eastAsia"/>
        </w:rPr>
        <w:t>债券供</w:t>
      </w:r>
      <w:r>
        <w:rPr>
          <w:rFonts w:hint="eastAsia"/>
          <w:lang w:val="en-US" w:eastAsia="zh-CN"/>
        </w:rPr>
        <w:t>需了</w:t>
      </w:r>
      <w:r>
        <w:rPr>
          <w:rFonts w:hint="eastAsia"/>
        </w:rPr>
        <w:t>，</w:t>
      </w:r>
      <w:r>
        <w:rPr>
          <w:rFonts w:hint="eastAsia"/>
          <w:lang w:val="en-US" w:eastAsia="zh-CN"/>
        </w:rPr>
        <w:t>如果债券3月收益率比较低的话而4月的供给量就会增加</w:t>
      </w:r>
      <w:r>
        <w:rPr>
          <w:rFonts w:hint="eastAsia"/>
        </w:rPr>
        <w:t>。</w:t>
      </w:r>
    </w:p>
    <w:p>
      <w:pPr>
        <w:rPr>
          <w:rFonts w:hint="default"/>
          <w:lang w:val="en-US" w:eastAsia="zh-CN"/>
        </w:rPr>
      </w:pPr>
      <w:r>
        <w:rPr>
          <w:rFonts w:hint="eastAsia"/>
        </w:rPr>
        <w:t>而通常银行、基金等配置户本着早投资早收益的心态，一季度的仓位已经较为饱和，如此一来，债券供给的增加就比较容易伤害投资者情绪</w:t>
      </w:r>
      <w:r>
        <w:rPr>
          <w:rFonts w:hint="eastAsia"/>
          <w:lang w:eastAsia="zh-CN"/>
        </w:rPr>
        <w:t>。</w:t>
      </w:r>
      <w:r>
        <w:rPr>
          <w:rFonts w:hint="eastAsia"/>
        </w:rPr>
        <w:t>最后，</w:t>
      </w:r>
      <w:r>
        <w:rPr>
          <w:rFonts w:hint="eastAsia"/>
          <w:lang w:val="en-US" w:eastAsia="zh-CN"/>
        </w:rPr>
        <w:t>政府无限撒钱的情况，货币政策所带来的影响</w:t>
      </w:r>
      <w:r>
        <w:rPr>
          <w:rFonts w:hint="eastAsia"/>
        </w:rPr>
        <w:t>，对债市</w:t>
      </w:r>
      <w:r>
        <w:rPr>
          <w:rFonts w:hint="eastAsia"/>
          <w:lang w:val="en-US" w:eastAsia="zh-CN"/>
        </w:rPr>
        <w:t>会产生最直接的影响。比如说18年为了减少贸易战的影响，进行了降准。</w:t>
      </w:r>
      <w:bookmarkStart w:id="0" w:name="_GoBack"/>
      <w:bookmarkEnd w:id="0"/>
    </w:p>
    <w:p>
      <w:pPr>
        <w:rPr>
          <w:rFonts w:hint="eastAsia"/>
          <w:lang w:val="en-US" w:eastAsia="zh-CN"/>
        </w:rPr>
      </w:pPr>
    </w:p>
    <w:p>
      <w:pPr>
        <w:jc w:val="left"/>
        <w:rPr>
          <w:rFonts w:hint="default"/>
          <w:lang w:val="en-US" w:eastAsia="zh-CN"/>
        </w:rPr>
      </w:pPr>
      <w:r>
        <w:rPr>
          <w:rFonts w:hint="eastAsia"/>
          <w:lang w:val="en-US" w:eastAsia="zh-CN"/>
        </w:rPr>
        <w:t>那</w:t>
      </w:r>
      <w:r>
        <w:rPr>
          <w:rFonts w:hint="default"/>
          <w:lang w:val="en-US" w:eastAsia="zh-CN"/>
        </w:rPr>
        <w:t>2021年4月魔咒会</w:t>
      </w:r>
      <w:r>
        <w:rPr>
          <w:rFonts w:hint="eastAsia"/>
          <w:lang w:val="en-US" w:eastAsia="zh-CN"/>
        </w:rPr>
        <w:t>重演吗</w:t>
      </w:r>
      <w:r>
        <w:rPr>
          <w:rFonts w:hint="default"/>
          <w:lang w:val="en-US" w:eastAsia="zh-CN"/>
        </w:rPr>
        <w:t>?</w:t>
      </w:r>
      <w:r>
        <w:rPr>
          <w:rFonts w:hint="eastAsia"/>
          <w:lang w:val="en-US" w:eastAsia="zh-CN"/>
        </w:rPr>
        <w:t xml:space="preserve"> 综合前面的各方面分析来看，接下来</w:t>
      </w:r>
      <w:r>
        <w:rPr>
          <w:rFonts w:hint="default"/>
          <w:lang w:val="en-US" w:eastAsia="zh-CN"/>
        </w:rPr>
        <w:t>4月魔咒</w:t>
      </w:r>
      <w:r>
        <w:rPr>
          <w:rFonts w:hint="eastAsia"/>
          <w:lang w:val="en-US" w:eastAsia="zh-CN"/>
        </w:rPr>
        <w:t>发生的可能性不大，首先因疫情原因政府之前宽松政策，市场接下来会从新评估货币政策决策框架，而目前市场上大多数机构也持有谨慎态度，第一季度配置需求并未饱和，在此前提下，如果4月债券</w:t>
      </w:r>
      <w:r>
        <w:rPr>
          <w:rFonts w:hint="default"/>
          <w:lang w:val="en-US" w:eastAsia="zh-CN"/>
        </w:rPr>
        <w:t>收益率</w:t>
      </w:r>
      <w:r>
        <w:rPr>
          <w:rFonts w:hint="eastAsia"/>
          <w:lang w:val="en-US" w:eastAsia="zh-CN"/>
        </w:rPr>
        <w:t>往上攀升</w:t>
      </w:r>
      <w:r>
        <w:rPr>
          <w:rFonts w:hint="default"/>
          <w:lang w:val="en-US" w:eastAsia="zh-CN"/>
        </w:rPr>
        <w:t>，鉴于</w:t>
      </w:r>
      <w:r>
        <w:rPr>
          <w:rFonts w:hint="eastAsia"/>
          <w:lang w:val="en-US" w:eastAsia="zh-CN"/>
        </w:rPr>
        <w:t>对后世的判断如果</w:t>
      </w:r>
      <w:r>
        <w:rPr>
          <w:rFonts w:hint="default"/>
          <w:lang w:val="en-US" w:eastAsia="zh-CN"/>
        </w:rPr>
        <w:t>利率上行但</w:t>
      </w:r>
      <w:r>
        <w:rPr>
          <w:rFonts w:hint="eastAsia"/>
          <w:lang w:val="en-US" w:eastAsia="zh-CN"/>
        </w:rPr>
        <w:t>整体的范围还是有限的</w:t>
      </w:r>
      <w:r>
        <w:rPr>
          <w:rFonts w:hint="default"/>
          <w:lang w:val="en-US" w:eastAsia="zh-CN"/>
        </w:rPr>
        <w:t>，</w:t>
      </w:r>
      <w:r>
        <w:rPr>
          <w:rFonts w:hint="eastAsia"/>
          <w:lang w:val="en-US" w:eastAsia="zh-CN"/>
        </w:rPr>
        <w:t>而有刚性需求的机构可以趁及配置，相应的机构的高需求也会阻止债券收益率的攀升，因此魔咒应验的可能性也会有所降低。</w:t>
      </w:r>
    </w:p>
    <w:p>
      <w:pPr>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F71FD8"/>
    <w:rsid w:val="1AF71FD8"/>
    <w:rsid w:val="288A336A"/>
    <w:rsid w:val="39822C77"/>
    <w:rsid w:val="42E061A3"/>
    <w:rsid w:val="44322CDA"/>
    <w:rsid w:val="51107324"/>
    <w:rsid w:val="52FA10AE"/>
    <w:rsid w:val="55B4733C"/>
    <w:rsid w:val="57CC2980"/>
    <w:rsid w:val="733C0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2566</Words>
  <Characters>2694</Characters>
  <Lines>0</Lines>
  <Paragraphs>0</Paragraphs>
  <TotalTime>44</TotalTime>
  <ScaleCrop>false</ScaleCrop>
  <LinksUpToDate>false</LinksUpToDate>
  <CharactersWithSpaces>2721</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2021-04-01T23:52:00Z</dcterms:created>
  <dc:creator>frank</dc:creator>
  <cp:lastModifiedBy>frank</cp:lastModifiedBy>
  <dcterms:modified xsi:type="dcterms:W3CDTF">2021-04-02T20:16:18Z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