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center"/>
        <w:rPr>
          <w:b/>
          <w:bCs/>
        </w:rPr>
      </w:pPr>
      <w:r>
        <w:rPr>
          <w:rFonts w:hint="eastAsia"/>
          <w:b/>
          <w:bCs/>
          <w:lang w:val="en-US" w:eastAsia="zh-CN"/>
        </w:rPr>
        <w:t>非富既贫！</w:t>
      </w:r>
      <w:r>
        <w:rPr>
          <w:rFonts w:hint="default"/>
          <w:b/>
          <w:bCs/>
        </w:rPr>
        <w:t>3</w:t>
      </w:r>
      <w:r>
        <w:rPr>
          <w:rFonts w:hint="eastAsia"/>
          <w:b/>
          <w:bCs/>
          <w:lang w:val="en-US" w:eastAsia="zh-CN"/>
        </w:rPr>
        <w:t>支超</w:t>
      </w:r>
      <w:r>
        <w:rPr>
          <w:rFonts w:hint="default"/>
          <w:b/>
          <w:bCs/>
        </w:rPr>
        <w:t>高</w:t>
      </w:r>
      <w:r>
        <w:rPr>
          <w:rFonts w:hint="eastAsia"/>
          <w:b/>
          <w:bCs/>
          <w:lang w:val="en-US" w:eastAsia="zh-CN"/>
        </w:rPr>
        <w:t>收益预期的人生转折</w:t>
      </w:r>
      <w:r>
        <w:rPr>
          <w:rFonts w:hint="default"/>
          <w:b/>
          <w:bCs/>
        </w:rPr>
        <w:t>股</w:t>
      </w:r>
    </w:p>
    <w:p/>
    <w:p>
      <w:pPr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4762500" cy="3286125"/>
            <wp:effectExtent l="0" t="0" r="0" b="9525"/>
            <wp:docPr id="1" name="图片 1" descr="437c2f0921d0a1547e326dc7e728739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37c2f0921d0a1547e326dc7e728739c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3286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bidi w:val="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非富既贫的</w:t>
      </w:r>
      <w:r>
        <w:rPr>
          <w:rFonts w:hint="default"/>
          <w:lang w:val="en-US" w:eastAsia="zh-CN"/>
        </w:rPr>
        <w:t>投资的</w:t>
      </w:r>
      <w:r>
        <w:rPr>
          <w:rFonts w:hint="eastAsia"/>
          <w:lang w:val="en-US" w:eastAsia="zh-CN"/>
        </w:rPr>
        <w:t>逻辑或许</w:t>
      </w:r>
      <w:r>
        <w:rPr>
          <w:rFonts w:hint="default"/>
          <w:lang w:val="en-US" w:eastAsia="zh-CN"/>
        </w:rPr>
        <w:t>超出了大多数人的承受能力。但是，对于那些能够忍受</w:t>
      </w:r>
      <w:r>
        <w:rPr>
          <w:rFonts w:hint="eastAsia"/>
          <w:lang w:val="en-US" w:eastAsia="zh-CN"/>
        </w:rPr>
        <w:t>高成长股高</w:t>
      </w:r>
      <w:r>
        <w:rPr>
          <w:rFonts w:hint="default"/>
          <w:lang w:val="en-US" w:eastAsia="zh-CN"/>
        </w:rPr>
        <w:t>波动性的</w:t>
      </w:r>
      <w:r>
        <w:rPr>
          <w:rFonts w:hint="eastAsia"/>
          <w:lang w:val="en-US" w:eastAsia="zh-CN"/>
        </w:rPr>
        <w:t>投资者</w:t>
      </w:r>
      <w:r>
        <w:rPr>
          <w:rFonts w:hint="default"/>
          <w:lang w:val="en-US" w:eastAsia="zh-CN"/>
        </w:rPr>
        <w:t>来说，在隧道尽头</w:t>
      </w:r>
      <w:r>
        <w:rPr>
          <w:rFonts w:hint="eastAsia"/>
          <w:lang w:val="en-US" w:eastAsia="zh-CN"/>
        </w:rPr>
        <w:t>往往看到令人羡慕的</w:t>
      </w:r>
      <w:r>
        <w:rPr>
          <w:rFonts w:hint="default"/>
          <w:lang w:val="en-US" w:eastAsia="zh-CN"/>
        </w:rPr>
        <w:t xml:space="preserve">丰厚回报。 </w:t>
      </w:r>
    </w:p>
    <w:p>
      <w:pPr>
        <w:bidi w:val="0"/>
        <w:jc w:val="left"/>
        <w:rPr>
          <w:rFonts w:hint="default"/>
          <w:lang w:val="en-US" w:eastAsia="zh-CN"/>
        </w:rPr>
      </w:pPr>
    </w:p>
    <w:p>
      <w:pPr>
        <w:bidi w:val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今天，</w:t>
      </w:r>
      <w:r>
        <w:rPr>
          <w:rFonts w:hint="eastAsia"/>
          <w:lang w:val="en-US" w:eastAsia="zh-CN"/>
        </w:rPr>
        <w:t>小编带大家来看看</w:t>
      </w:r>
      <w:r>
        <w:rPr>
          <w:rFonts w:hint="default"/>
          <w:lang w:val="en-US" w:eastAsia="zh-CN"/>
        </w:rPr>
        <w:t>为什么</w:t>
      </w:r>
      <w:r>
        <w:rPr>
          <w:rFonts w:hint="eastAsia"/>
          <w:lang w:val="en-US" w:eastAsia="zh-CN"/>
        </w:rPr>
        <w:t>风险偏好高</w:t>
      </w:r>
      <w:r>
        <w:rPr>
          <w:rFonts w:hint="default"/>
          <w:lang w:val="en-US" w:eastAsia="zh-CN"/>
        </w:rPr>
        <w:t>的投资者可以从电动汽车制造商</w:t>
      </w:r>
      <w:r>
        <w:rPr>
          <w:rFonts w:hint="eastAsia"/>
          <w:lang w:val="en-US" w:eastAsia="zh-CN"/>
        </w:rPr>
        <w:t>EV</w:t>
      </w:r>
      <w:r>
        <w:rPr>
          <w:rFonts w:hint="default"/>
          <w:lang w:val="en-US" w:eastAsia="zh-CN"/>
        </w:rPr>
        <w:t>，远程医疗公司和抵押贷款承销公司</w:t>
      </w:r>
      <w:r>
        <w:rPr>
          <w:rFonts w:hint="eastAsia"/>
          <w:lang w:val="en-US" w:eastAsia="zh-CN"/>
        </w:rPr>
        <w:t>这三个领域</w:t>
      </w:r>
      <w:r>
        <w:rPr>
          <w:rFonts w:hint="default"/>
          <w:lang w:val="en-US" w:eastAsia="zh-CN"/>
        </w:rPr>
        <w:t>的长期投资中</w:t>
      </w:r>
      <w:r>
        <w:rPr>
          <w:rFonts w:hint="eastAsia"/>
          <w:lang w:val="en-US" w:eastAsia="zh-CN"/>
        </w:rPr>
        <w:t>获得巨大收益</w:t>
      </w:r>
      <w:r>
        <w:rPr>
          <w:rFonts w:hint="default"/>
          <w:lang w:val="en-US" w:eastAsia="zh-CN"/>
        </w:rPr>
        <w:t>。</w:t>
      </w:r>
      <w:r>
        <w:rPr>
          <w:rFonts w:hint="eastAsia"/>
          <w:lang w:val="en-US" w:eastAsia="zh-CN"/>
        </w:rPr>
        <w:t>这三个领域的投资标的分别为</w:t>
      </w:r>
      <w:r>
        <w:rPr>
          <w:rFonts w:hint="default"/>
          <w:lang w:val="en-US" w:eastAsia="zh-CN"/>
        </w:rPr>
        <w:t xml:space="preserve">Tesla （TSLA），  SmileDirectClub （SDC）和Rocket Companies（RKT）。  </w:t>
      </w:r>
    </w:p>
    <w:p>
      <w:pPr>
        <w:bidi w:val="0"/>
        <w:jc w:val="left"/>
        <w:rPr>
          <w:rFonts w:hint="default"/>
          <w:lang w:val="en-US" w:eastAsia="zh-CN"/>
        </w:rPr>
      </w:pPr>
      <w:bookmarkStart w:id="0" w:name="_GoBack"/>
      <w:bookmarkEnd w:id="0"/>
    </w:p>
    <w:p>
      <w:pPr>
        <w:numPr>
          <w:ilvl w:val="0"/>
          <w:numId w:val="1"/>
        </w:numPr>
        <w:bidi w:val="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Tesla(特斯拉）</w:t>
      </w:r>
    </w:p>
    <w:p>
      <w:pPr>
        <w:bidi w:val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23.5倍</w:t>
      </w:r>
      <w:r>
        <w:rPr>
          <w:rFonts w:hint="eastAsia"/>
          <w:lang w:val="en-US" w:eastAsia="zh-CN"/>
        </w:rPr>
        <w:t>的估值</w:t>
      </w:r>
      <w:r>
        <w:rPr>
          <w:rFonts w:hint="default"/>
          <w:lang w:val="en-US" w:eastAsia="zh-CN"/>
        </w:rPr>
        <w:t>，可以</w:t>
      </w:r>
      <w:r>
        <w:rPr>
          <w:rFonts w:hint="eastAsia"/>
          <w:lang w:val="en-US" w:eastAsia="zh-CN"/>
        </w:rPr>
        <w:t>算得上</w:t>
      </w:r>
      <w:r>
        <w:rPr>
          <w:rFonts w:hint="default"/>
          <w:lang w:val="en-US" w:eastAsia="zh-CN"/>
        </w:rPr>
        <w:fldChar w:fldCharType="begin"/>
      </w:r>
      <w:r>
        <w:rPr>
          <w:rFonts w:hint="default"/>
          <w:lang w:val="en-US" w:eastAsia="zh-CN"/>
        </w:rPr>
        <w:instrText xml:space="preserve"> HYPERLINK "https://www.fool.com/investing/stock-market/market-sectors/consumer-discretionary/automotive-stocks/" </w:instrText>
      </w:r>
      <w:r>
        <w:rPr>
          <w:rFonts w:hint="default"/>
          <w:lang w:val="en-US" w:eastAsia="zh-CN"/>
        </w:rPr>
        <w:fldChar w:fldCharType="separate"/>
      </w:r>
      <w:r>
        <w:rPr>
          <w:rFonts w:hint="default"/>
          <w:lang w:val="en-US" w:eastAsia="zh-CN"/>
        </w:rPr>
        <w:t>最昂贵的</w:t>
      </w:r>
      <w:r>
        <w:rPr>
          <w:rFonts w:hint="default"/>
          <w:lang w:val="en-US" w:eastAsia="zh-CN"/>
        </w:rPr>
        <w:fldChar w:fldCharType="end"/>
      </w:r>
      <w:r>
        <w:rPr>
          <w:rFonts w:hint="default"/>
          <w:lang w:val="en-US" w:eastAsia="zh-CN"/>
        </w:rPr>
        <w:t>汽车股票</w:t>
      </w:r>
      <w:r>
        <w:rPr>
          <w:rFonts w:hint="eastAsia"/>
          <w:lang w:val="en-US" w:eastAsia="zh-CN"/>
        </w:rPr>
        <w:t>，对比汽车制造商</w:t>
      </w:r>
      <w:r>
        <w:rPr>
          <w:rFonts w:hint="default"/>
          <w:lang w:val="en-US" w:eastAsia="zh-CN"/>
        </w:rPr>
        <w:t>行业的平均</w:t>
      </w:r>
      <w:r>
        <w:rPr>
          <w:rFonts w:hint="eastAsia"/>
          <w:lang w:val="en-US" w:eastAsia="zh-CN"/>
        </w:rPr>
        <w:t>估值</w:t>
      </w:r>
      <w:r>
        <w:rPr>
          <w:rFonts w:hint="default"/>
          <w:lang w:val="en-US" w:eastAsia="zh-CN"/>
        </w:rPr>
        <w:t>仅为收入的2.71倍。但是，</w:t>
      </w:r>
      <w:r>
        <w:rPr>
          <w:rFonts w:hint="eastAsia"/>
          <w:lang w:val="en-US" w:eastAsia="zh-CN"/>
        </w:rPr>
        <w:t>特斯拉确实是</w:t>
      </w:r>
      <w:r>
        <w:rPr>
          <w:rFonts w:hint="default"/>
          <w:lang w:val="en-US" w:eastAsia="zh-CN"/>
        </w:rPr>
        <w:t>拥有支持其</w:t>
      </w:r>
      <w:r>
        <w:rPr>
          <w:rFonts w:hint="eastAsia"/>
          <w:lang w:val="en-US" w:eastAsia="zh-CN"/>
        </w:rPr>
        <w:t>高估值</w:t>
      </w:r>
      <w:r>
        <w:rPr>
          <w:rFonts w:hint="default"/>
          <w:lang w:val="en-US" w:eastAsia="zh-CN"/>
        </w:rPr>
        <w:t>股价所需的</w:t>
      </w:r>
      <w:r>
        <w:rPr>
          <w:rFonts w:hint="eastAsia"/>
          <w:lang w:val="en-US" w:eastAsia="zh-CN"/>
        </w:rPr>
        <w:t>硬实力</w:t>
      </w:r>
      <w:r>
        <w:rPr>
          <w:rFonts w:hint="default"/>
          <w:lang w:val="en-US" w:eastAsia="zh-CN"/>
        </w:rPr>
        <w:t>。</w:t>
      </w:r>
    </w:p>
    <w:p>
      <w:pPr>
        <w:bidi w:val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在2021年第一季度，该公司交付了184,800辆S / X / Y / 3型汽车，高于2020年第一季度的88,400辆。管理层</w:t>
      </w:r>
      <w:r>
        <w:rPr>
          <w:rFonts w:hint="eastAsia"/>
          <w:lang w:val="en-US" w:eastAsia="zh-CN"/>
        </w:rPr>
        <w:t>同时表示</w:t>
      </w:r>
      <w:r>
        <w:rPr>
          <w:rFonts w:hint="default"/>
          <w:lang w:val="en-US" w:eastAsia="zh-CN"/>
        </w:rPr>
        <w:t>为公司最大限度地扩大续航里程，充电时间和加速时间的能力</w:t>
      </w:r>
      <w:r>
        <w:rPr>
          <w:rFonts w:hint="eastAsia"/>
          <w:lang w:val="en-US" w:eastAsia="zh-CN"/>
        </w:rPr>
        <w:t>同</w:t>
      </w:r>
      <w:r>
        <w:rPr>
          <w:rFonts w:hint="default"/>
          <w:lang w:val="en-US" w:eastAsia="zh-CN"/>
        </w:rPr>
        <w:t>时将成本降到最低而感到</w:t>
      </w:r>
      <w:r>
        <w:rPr>
          <w:rFonts w:hint="eastAsia"/>
          <w:lang w:val="en-US" w:eastAsia="zh-CN"/>
        </w:rPr>
        <w:t>十分</w:t>
      </w:r>
      <w:r>
        <w:rPr>
          <w:rFonts w:hint="default"/>
          <w:lang w:val="en-US" w:eastAsia="zh-CN"/>
        </w:rPr>
        <w:t>自豪。 </w:t>
      </w:r>
    </w:p>
    <w:p>
      <w:pPr>
        <w:bidi w:val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去年，收入每年增长46％，达到107.4亿美元，毛利率增长4.37个百分点，达到25.6％。同时，特斯拉的自由现金流比2019年增长了84％，达到18.7亿美元。特别值得</w:t>
      </w:r>
      <w:r>
        <w:rPr>
          <w:rFonts w:hint="eastAsia"/>
          <w:lang w:val="en-US" w:eastAsia="zh-CN"/>
        </w:rPr>
        <w:t>投资者开心</w:t>
      </w:r>
      <w:r>
        <w:rPr>
          <w:rFonts w:hint="default"/>
          <w:lang w:val="en-US" w:eastAsia="zh-CN"/>
        </w:rPr>
        <w:t>的是</w:t>
      </w:r>
      <w:r>
        <w:rPr>
          <w:rFonts w:hint="eastAsia"/>
          <w:lang w:val="en-US" w:eastAsia="zh-CN"/>
        </w:rPr>
        <w:t>特斯拉居然</w:t>
      </w:r>
      <w:r>
        <w:rPr>
          <w:rFonts w:hint="default"/>
          <w:lang w:val="en-US" w:eastAsia="zh-CN"/>
        </w:rPr>
        <w:t>可以保持这些</w:t>
      </w:r>
      <w:r>
        <w:rPr>
          <w:rFonts w:hint="eastAsia"/>
          <w:lang w:val="en-US" w:eastAsia="zh-CN"/>
        </w:rPr>
        <w:t>高增长</w:t>
      </w:r>
      <w:r>
        <w:rPr>
          <w:rFonts w:hint="default"/>
          <w:lang w:val="en-US" w:eastAsia="zh-CN"/>
        </w:rPr>
        <w:t>。它目前正在开发或建设另外六个工厂，而其现有的生产能力为每年105万辆汽车。</w:t>
      </w:r>
    </w:p>
    <w:p>
      <w:pPr>
        <w:bidi w:val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特斯拉的主要问题是其股票非常昂贵。目前，电动汽车</w:t>
      </w:r>
      <w:r>
        <w:rPr>
          <w:rFonts w:hint="eastAsia"/>
          <w:lang w:val="en-US" w:eastAsia="zh-CN"/>
        </w:rPr>
        <w:t>市场非常火热</w:t>
      </w:r>
      <w:r>
        <w:rPr>
          <w:rFonts w:hint="default"/>
          <w:lang w:val="en-US" w:eastAsia="zh-CN"/>
        </w:rPr>
        <w:t>，同时政府为现金购买者提供了充分的激励措施。但是，</w:t>
      </w:r>
      <w:r>
        <w:rPr>
          <w:rFonts w:hint="eastAsia"/>
          <w:lang w:val="en-US" w:eastAsia="zh-CN"/>
        </w:rPr>
        <w:t>一旦发生</w:t>
      </w:r>
      <w:r>
        <w:rPr>
          <w:rFonts w:hint="default"/>
          <w:lang w:val="en-US" w:eastAsia="zh-CN"/>
        </w:rPr>
        <w:t>车辆交付与生产</w:t>
      </w:r>
      <w:r>
        <w:rPr>
          <w:rFonts w:hint="eastAsia"/>
          <w:lang w:val="en-US" w:eastAsia="zh-CN"/>
        </w:rPr>
        <w:t>数量</w:t>
      </w:r>
      <w:r>
        <w:rPr>
          <w:rFonts w:hint="default"/>
          <w:lang w:val="en-US" w:eastAsia="zh-CN"/>
        </w:rPr>
        <w:t>之间的不匹配（例如，经济衰退</w:t>
      </w:r>
      <w:r>
        <w:rPr>
          <w:rFonts w:hint="eastAsia"/>
          <w:lang w:val="en-US" w:eastAsia="zh-CN"/>
        </w:rPr>
        <w:t>导致购买新车的数量大幅锐减</w:t>
      </w:r>
      <w:r>
        <w:rPr>
          <w:rFonts w:hint="default"/>
          <w:lang w:val="en-US" w:eastAsia="zh-CN"/>
        </w:rPr>
        <w:t>）可能导致该公司的股票大幅下跌。</w:t>
      </w:r>
      <w:r>
        <w:rPr>
          <w:rFonts w:hint="eastAsia"/>
          <w:lang w:val="en-US" w:eastAsia="zh-CN"/>
        </w:rPr>
        <w:t>投资者要看到这些风险</w:t>
      </w:r>
      <w:r>
        <w:rPr>
          <w:rFonts w:hint="default"/>
          <w:lang w:val="en-US" w:eastAsia="zh-CN"/>
        </w:rPr>
        <w:t>。 </w:t>
      </w:r>
    </w:p>
    <w:p>
      <w:pPr>
        <w:bidi w:val="0"/>
        <w:jc w:val="left"/>
        <w:rPr>
          <w:rFonts w:hint="default"/>
          <w:lang w:val="en-US" w:eastAsia="zh-CN"/>
        </w:rPr>
      </w:pPr>
    </w:p>
    <w:p>
      <w:pPr>
        <w:bidi w:val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2. SmileDirectClub</w:t>
      </w:r>
    </w:p>
    <w:p>
      <w:pPr>
        <w:bidi w:val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与传统的金属牙套不同，SmileDirectClub提供3D打印的塑料对准器，以帮助患者更好地微笑。治疗仅需4到6个月即可完成，而且每天只要花3美元，就能获得24个月的</w:t>
      </w:r>
      <w:r>
        <w:rPr>
          <w:rFonts w:hint="eastAsia"/>
          <w:lang w:val="en-US" w:eastAsia="zh-CN"/>
        </w:rPr>
        <w:t>分期付款</w:t>
      </w:r>
      <w:r>
        <w:rPr>
          <w:rFonts w:hint="default"/>
          <w:lang w:val="en-US" w:eastAsia="zh-CN"/>
        </w:rPr>
        <w:t>。自成立以来，该公司已经为100万人提供了治疗，并从90,679条Google评论中获得了96％的积极评价。</w:t>
      </w:r>
    </w:p>
    <w:p>
      <w:pPr>
        <w:bidi w:val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2020年，该公司在COVID-19大流行中遭受了沉重打击，收入比上年下降12.4％至6.57亿美元。然而，</w:t>
      </w:r>
      <w:r>
        <w:rPr>
          <w:rFonts w:hint="eastAsia"/>
          <w:lang w:val="en-US" w:eastAsia="zh-CN"/>
        </w:rPr>
        <w:t>他们依然在</w:t>
      </w:r>
      <w:r>
        <w:rPr>
          <w:rFonts w:hint="default"/>
          <w:lang w:val="en-US" w:eastAsia="zh-CN"/>
        </w:rPr>
        <w:t>其净亏损从2019年的5.38亿美元缩小到2.78亿美元。</w:t>
      </w:r>
    </w:p>
    <w:p>
      <w:pPr>
        <w:bidi w:val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管理层预计2021年第一季度将恢复增长，收入将增长5％至7％。归根结底，对于一家领先的远程牙科公司来说，5.82</w:t>
      </w:r>
      <w:r>
        <w:rPr>
          <w:rFonts w:hint="eastAsia"/>
          <w:lang w:val="en-US" w:eastAsia="zh-CN"/>
        </w:rPr>
        <w:t>倍</w:t>
      </w:r>
      <w:r>
        <w:rPr>
          <w:rFonts w:hint="default"/>
          <w:lang w:val="en-US" w:eastAsia="zh-CN"/>
        </w:rPr>
        <w:t>的价格估值还不错。</w:t>
      </w:r>
    </w:p>
    <w:p>
      <w:pPr>
        <w:bidi w:val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即使SmileDirectClub具有很大的潜力，但请</w:t>
      </w:r>
      <w:r>
        <w:rPr>
          <w:rFonts w:hint="eastAsia"/>
          <w:lang w:val="en-US" w:eastAsia="zh-CN"/>
        </w:rPr>
        <w:t>务必</w:t>
      </w:r>
      <w:r>
        <w:rPr>
          <w:rFonts w:hint="default"/>
          <w:lang w:val="en-US" w:eastAsia="zh-CN"/>
        </w:rPr>
        <w:t>记住，它只能通过其业务模型产生一次性现金流。也就是说，市场机会随着它</w:t>
      </w:r>
      <w:r>
        <w:rPr>
          <w:rFonts w:hint="eastAsia"/>
          <w:lang w:val="en-US" w:eastAsia="zh-CN"/>
        </w:rPr>
        <w:t>扩张</w:t>
      </w:r>
      <w:r>
        <w:rPr>
          <w:rFonts w:hint="default"/>
          <w:lang w:val="en-US" w:eastAsia="zh-CN"/>
        </w:rPr>
        <w:t>而</w:t>
      </w:r>
      <w:r>
        <w:rPr>
          <w:rFonts w:hint="eastAsia"/>
          <w:lang w:val="en-US" w:eastAsia="zh-CN"/>
        </w:rPr>
        <w:t>不断地</w:t>
      </w:r>
      <w:r>
        <w:rPr>
          <w:rFonts w:hint="default"/>
          <w:lang w:val="en-US" w:eastAsia="zh-CN"/>
        </w:rPr>
        <w:t>缩小。因此，这绝对不是</w:t>
      </w:r>
      <w:r>
        <w:rPr>
          <w:rFonts w:hint="eastAsia"/>
          <w:lang w:val="en-US" w:eastAsia="zh-CN"/>
        </w:rPr>
        <w:t>可以考虑投资</w:t>
      </w:r>
      <w:r>
        <w:rPr>
          <w:rFonts w:hint="default"/>
          <w:lang w:val="en-US" w:eastAsia="zh-CN"/>
        </w:rPr>
        <w:fldChar w:fldCharType="begin"/>
      </w:r>
      <w:r>
        <w:rPr>
          <w:rFonts w:hint="default"/>
          <w:lang w:val="en-US" w:eastAsia="zh-CN"/>
        </w:rPr>
        <w:instrText xml:space="preserve"> HYPERLINK "https://www.fool.com/investing/2021/04/03/3-growing-healthcare-stocks-to-buy-and-hold-for-th/" </w:instrText>
      </w:r>
      <w:r>
        <w:rPr>
          <w:rFonts w:hint="default"/>
          <w:lang w:val="en-US" w:eastAsia="zh-CN"/>
        </w:rPr>
        <w:fldChar w:fldCharType="separate"/>
      </w:r>
      <w:r>
        <w:rPr>
          <w:rFonts w:hint="default"/>
          <w:lang w:val="en-US" w:eastAsia="zh-CN"/>
        </w:rPr>
        <w:t>数十年</w:t>
      </w:r>
      <w:r>
        <w:rPr>
          <w:rFonts w:hint="default"/>
          <w:lang w:val="en-US" w:eastAsia="zh-CN"/>
        </w:rPr>
        <w:fldChar w:fldCharType="end"/>
      </w:r>
      <w:r>
        <w:rPr>
          <w:rFonts w:hint="eastAsia"/>
          <w:lang w:val="en-US" w:eastAsia="zh-CN"/>
        </w:rPr>
        <w:t>的长期</w:t>
      </w:r>
      <w:r>
        <w:rPr>
          <w:rFonts w:hint="default"/>
          <w:lang w:val="en-US" w:eastAsia="zh-CN"/>
        </w:rPr>
        <w:fldChar w:fldCharType="begin"/>
      </w:r>
      <w:r>
        <w:rPr>
          <w:rFonts w:hint="default"/>
          <w:lang w:val="en-US" w:eastAsia="zh-CN"/>
        </w:rPr>
        <w:instrText xml:space="preserve"> HYPERLINK "https://www.fool.com/investing/stock-market/market-sectors/healthcare/" </w:instrText>
      </w:r>
      <w:r>
        <w:rPr>
          <w:rFonts w:hint="default"/>
          <w:lang w:val="en-US" w:eastAsia="zh-CN"/>
        </w:rPr>
        <w:fldChar w:fldCharType="separate"/>
      </w:r>
      <w:r>
        <w:rPr>
          <w:rFonts w:hint="default"/>
          <w:lang w:val="en-US" w:eastAsia="zh-CN"/>
        </w:rPr>
        <w:t>医疗</w:t>
      </w:r>
      <w:r>
        <w:rPr>
          <w:rFonts w:hint="eastAsia"/>
          <w:lang w:val="en-US" w:eastAsia="zh-CN"/>
        </w:rPr>
        <w:t>领域</w:t>
      </w:r>
      <w:r>
        <w:rPr>
          <w:rFonts w:hint="default"/>
          <w:lang w:val="en-US" w:eastAsia="zh-CN"/>
        </w:rPr>
        <w:t>股票</w:t>
      </w:r>
      <w:r>
        <w:rPr>
          <w:rFonts w:hint="default"/>
          <w:lang w:val="en-US" w:eastAsia="zh-CN"/>
        </w:rPr>
        <w:fldChar w:fldCharType="end"/>
      </w:r>
      <w:r>
        <w:rPr>
          <w:rFonts w:hint="eastAsia"/>
          <w:lang w:val="en-US" w:eastAsia="zh-CN"/>
        </w:rPr>
        <w:t>（除非后期有了新的业务模式）</w:t>
      </w:r>
      <w:r>
        <w:rPr>
          <w:rFonts w:hint="default"/>
          <w:lang w:val="en-US" w:eastAsia="zh-CN"/>
        </w:rPr>
        <w:t>。</w:t>
      </w:r>
    </w:p>
    <w:p>
      <w:pPr>
        <w:bidi w:val="0"/>
        <w:jc w:val="left"/>
        <w:rPr>
          <w:rFonts w:hint="default"/>
          <w:lang w:val="en-US" w:eastAsia="zh-CN"/>
        </w:rPr>
      </w:pPr>
    </w:p>
    <w:p>
      <w:pPr>
        <w:numPr>
          <w:ilvl w:val="0"/>
          <w:numId w:val="2"/>
        </w:numPr>
        <w:bidi w:val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Rocket Companies</w:t>
      </w:r>
      <w:r>
        <w:rPr>
          <w:rFonts w:hint="eastAsia"/>
          <w:lang w:val="en-US" w:eastAsia="zh-CN"/>
        </w:rPr>
        <w:t xml:space="preserve"> </w:t>
      </w:r>
    </w:p>
    <w:p>
      <w:pPr>
        <w:numPr>
          <w:numId w:val="0"/>
        </w:numPr>
        <w:bidi w:val="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美国房地产市场2020后随着贷款利息的降低而火爆，Rocket Companies就处在这波地产热的</w:t>
      </w:r>
      <w:r>
        <w:rPr>
          <w:rFonts w:hint="default"/>
          <w:lang w:val="en-US" w:eastAsia="zh-CN"/>
        </w:rPr>
        <w:t>中心</w:t>
      </w:r>
      <w:r>
        <w:rPr>
          <w:rFonts w:hint="eastAsia"/>
          <w:lang w:val="en-US" w:eastAsia="zh-CN"/>
        </w:rPr>
        <w:t>。</w:t>
      </w:r>
      <w:r>
        <w:rPr>
          <w:rFonts w:hint="default"/>
          <w:lang w:val="en-US" w:eastAsia="zh-CN"/>
        </w:rPr>
        <w:t>去年抵押贷款总额达到3200亿美元。这比2019年的1451.8亿美元住房抵押贷款发放额高</w:t>
      </w:r>
      <w:r>
        <w:rPr>
          <w:rFonts w:hint="eastAsia"/>
          <w:lang w:val="en-US" w:eastAsia="zh-CN"/>
        </w:rPr>
        <w:t>一倍多</w:t>
      </w:r>
      <w:r>
        <w:rPr>
          <w:rFonts w:hint="default"/>
          <w:lang w:val="en-US" w:eastAsia="zh-CN"/>
        </w:rPr>
        <w:t>。毕竟，COVID-19大流行已使</w:t>
      </w:r>
      <w:r>
        <w:rPr>
          <w:rFonts w:hint="eastAsia"/>
          <w:lang w:val="en-US" w:eastAsia="zh-CN"/>
        </w:rPr>
        <w:t>“</w:t>
      </w:r>
      <w:r>
        <w:rPr>
          <w:rFonts w:hint="default"/>
          <w:lang w:val="en-US" w:eastAsia="zh-CN"/>
        </w:rPr>
        <w:t>在家中工作</w:t>
      </w:r>
      <w:r>
        <w:rPr>
          <w:rFonts w:hint="eastAsia"/>
          <w:lang w:val="en-US" w:eastAsia="zh-CN"/>
        </w:rPr>
        <w:t>”成为常态</w:t>
      </w:r>
      <w:r>
        <w:rPr>
          <w:rFonts w:hint="default"/>
          <w:lang w:val="en-US" w:eastAsia="zh-CN"/>
        </w:rPr>
        <w:t>。因此，很自然地看到大批人逃离城市中高昂的生活成本，逃到农村地区建立家庭办公室。</w:t>
      </w:r>
    </w:p>
    <w:p>
      <w:pPr>
        <w:bidi w:val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住房的巨大需求反过来又使Rocket Companies的收入同比惊人地增长了208％，达到157亿美元。同时，到2020年，收入增长了十倍，达到94亿美元。其服务在客户中的保留率达91％。</w:t>
      </w:r>
    </w:p>
    <w:p>
      <w:pPr>
        <w:bidi w:val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目前，该公司每年的平台访问量为1.53亿。它与全国25,000名房地产经纪人和50,000名抵押专业人员合作，以满足其客户的需求。除了在房地产领域拥有重要的市场份额外，该公司还在其电子商务汽车销售平台上看到了每年7.5亿美元的交易总额。</w:t>
      </w:r>
    </w:p>
    <w:p>
      <w:pPr>
        <w:bidi w:val="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目前其估值</w:t>
      </w:r>
      <w:r>
        <w:rPr>
          <w:rFonts w:hint="default"/>
          <w:lang w:val="en-US" w:eastAsia="zh-CN"/>
        </w:rPr>
        <w:t>仅为2.83倍，这是</w:t>
      </w:r>
      <w:r>
        <w:rPr>
          <w:rFonts w:hint="eastAsia"/>
          <w:lang w:val="en-US" w:eastAsia="zh-CN"/>
        </w:rPr>
        <w:t>高风险投资者</w:t>
      </w:r>
      <w:r>
        <w:rPr>
          <w:rFonts w:hint="default"/>
          <w:lang w:val="en-US" w:eastAsia="zh-CN"/>
        </w:rPr>
        <w:t>不容错过的</w:t>
      </w:r>
      <w:r>
        <w:rPr>
          <w:rFonts w:hint="eastAsia"/>
          <w:lang w:val="en-US" w:eastAsia="zh-CN"/>
        </w:rPr>
        <w:t>“便宜”</w:t>
      </w:r>
      <w:r>
        <w:rPr>
          <w:rFonts w:hint="default"/>
          <w:lang w:val="en-US" w:eastAsia="zh-CN"/>
        </w:rPr>
        <w:t>消费金融股。但是，从长远来看，其增长速度不是很可持续</w:t>
      </w:r>
      <w:r>
        <w:rPr>
          <w:rFonts w:hint="eastAsia"/>
          <w:lang w:val="en-US" w:eastAsia="zh-CN"/>
        </w:rPr>
        <w:t>的</w:t>
      </w:r>
      <w:r>
        <w:rPr>
          <w:rFonts w:hint="default"/>
          <w:lang w:val="en-US" w:eastAsia="zh-CN"/>
        </w:rPr>
        <w:t>。如果住房增速放缓，投资者应为蒙受的巨大损失做好准备。</w:t>
      </w:r>
      <w:r>
        <w:rPr>
          <w:rFonts w:hint="eastAsia"/>
          <w:lang w:val="en-US" w:eastAsia="zh-CN"/>
        </w:rPr>
        <w:t>如果感兴趣这个投资标的，一定要紧盯</w:t>
      </w:r>
      <w:r>
        <w:rPr>
          <w:rFonts w:hint="default"/>
          <w:lang w:val="en-US" w:eastAsia="zh-CN"/>
        </w:rPr>
        <w:t>房屋库存，并考虑在销售开始减速时</w:t>
      </w:r>
      <w:r>
        <w:rPr>
          <w:rFonts w:hint="eastAsia"/>
          <w:lang w:val="en-US" w:eastAsia="zh-CN"/>
        </w:rPr>
        <w:t>及时</w:t>
      </w:r>
      <w:r>
        <w:rPr>
          <w:rFonts w:hint="default"/>
          <w:lang w:val="en-US" w:eastAsia="zh-CN"/>
        </w:rPr>
        <w:t>退出。</w:t>
      </w:r>
    </w:p>
    <w:p>
      <w:pPr>
        <w:bidi w:val="0"/>
        <w:jc w:val="left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8E4A0A6"/>
    <w:multiLevelType w:val="singleLevel"/>
    <w:tmpl w:val="C8E4A0A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FA41A519"/>
    <w:multiLevelType w:val="singleLevel"/>
    <w:tmpl w:val="FA41A519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F70FA7"/>
    <w:rsid w:val="0CF70FA7"/>
    <w:rsid w:val="0D174450"/>
    <w:rsid w:val="414961CD"/>
    <w:rsid w:val="77192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2021-04-09T01:26:00Z</dcterms:created>
  <dc:creator>妞</dc:creator>
  <cp:lastModifiedBy>妞</cp:lastModifiedBy>
  <dcterms:modified xsi:type="dcterms:W3CDTF">2021-04-09T02:13:45Z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