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ind w:firstLine="1145" w:firstLineChars="400"/>
        <w:rPr>
          <w:rFonts w:hint="eastAsia" w:ascii="微软雅黑" w:hAnsi="微软雅黑" w:eastAsia="微软雅黑" w:cs="微软雅黑"/>
          <w:b/>
          <w:bCs/>
          <w:i w:val="0"/>
          <w:caps w:val="0"/>
          <w:color w:val="3D3C3C"/>
          <w:spacing w:val="0"/>
          <w:sz w:val="28"/>
          <w:szCs w:val="28"/>
          <w:shd w:val="clear" w:fill="FFFFFF"/>
          <w:lang w:val="en-US"/>
        </w:rPr>
      </w:pPr>
      <w:r>
        <w:rPr>
          <w:rFonts w:hint="eastAsia" w:ascii="微软雅黑" w:hAnsi="微软雅黑" w:eastAsia="微软雅黑" w:cs="微软雅黑"/>
          <w:b/>
          <w:bCs/>
          <w:i w:val="0"/>
          <w:caps w:val="0"/>
          <w:color w:val="222222"/>
          <w:spacing w:val="3"/>
          <w:sz w:val="28"/>
          <w:szCs w:val="28"/>
          <w:shd w:val="clear" w:fill="FFFFFF"/>
        </w:rPr>
        <w:t>美债收益率飙升</w:t>
      </w:r>
      <w:r>
        <w:rPr>
          <w:rFonts w:hint="eastAsia" w:ascii="微软雅黑" w:hAnsi="微软雅黑" w:eastAsia="微软雅黑" w:cs="微软雅黑"/>
          <w:b/>
          <w:bCs/>
          <w:i w:val="0"/>
          <w:caps w:val="0"/>
          <w:color w:val="222222"/>
          <w:spacing w:val="3"/>
          <w:sz w:val="28"/>
          <w:szCs w:val="28"/>
          <w:shd w:val="clear" w:fill="FFFFFF"/>
          <w:lang w:val="en-US" w:eastAsia="zh-CN"/>
        </w:rPr>
        <w:t>逼近1.6%关口，后市如何</w:t>
      </w:r>
      <w:bookmarkStart w:id="0" w:name="_GoBack"/>
      <w:bookmarkEnd w:id="0"/>
      <w:r>
        <w:rPr>
          <w:rFonts w:hint="eastAsia" w:ascii="微软雅黑" w:hAnsi="微软雅黑" w:eastAsia="微软雅黑" w:cs="微软雅黑"/>
          <w:b/>
          <w:bCs/>
          <w:i w:val="0"/>
          <w:caps w:val="0"/>
          <w:color w:val="222222"/>
          <w:spacing w:val="3"/>
          <w:sz w:val="28"/>
          <w:szCs w:val="28"/>
          <w:shd w:val="clear" w:fill="FFFFFF"/>
          <w:lang w:val="en-US" w:eastAsia="zh-CN"/>
        </w:rPr>
        <w:t>?</w:t>
      </w:r>
    </w:p>
    <w:p>
      <w:pPr>
        <w:pStyle w:val="4"/>
        <w:keepNext w:val="0"/>
        <w:keepLines w:val="0"/>
        <w:widowControl/>
        <w:suppressLineNumbers w:val="0"/>
        <w:rPr>
          <w:rFonts w:hint="eastAsia" w:ascii="微软雅黑" w:hAnsi="微软雅黑" w:eastAsia="微软雅黑" w:cs="微软雅黑"/>
          <w:i w:val="0"/>
          <w:caps w:val="0"/>
          <w:color w:val="auto"/>
          <w:spacing w:val="0"/>
          <w:sz w:val="18"/>
          <w:szCs w:val="18"/>
          <w:shd w:val="clear" w:fill="FFFFFF"/>
          <w:lang w:val="en-US" w:eastAsia="zh-CN"/>
        </w:rPr>
      </w:pPr>
      <w:r>
        <w:rPr>
          <w:rFonts w:hint="eastAsia" w:ascii="微软雅黑" w:hAnsi="微软雅黑" w:eastAsia="微软雅黑" w:cs="微软雅黑"/>
          <w:i w:val="0"/>
          <w:caps w:val="0"/>
          <w:color w:val="auto"/>
          <w:spacing w:val="0"/>
          <w:sz w:val="18"/>
          <w:szCs w:val="18"/>
          <w:shd w:val="clear" w:fill="FFFFFF"/>
        </w:rPr>
        <w:t>最近</w:t>
      </w:r>
      <w:r>
        <w:rPr>
          <w:rFonts w:hint="eastAsia" w:ascii="微软雅黑" w:hAnsi="微软雅黑" w:eastAsia="微软雅黑" w:cs="微软雅黑"/>
          <w:i w:val="0"/>
          <w:caps w:val="0"/>
          <w:color w:val="auto"/>
          <w:spacing w:val="0"/>
          <w:sz w:val="18"/>
          <w:szCs w:val="18"/>
          <w:shd w:val="clear" w:fill="FFFFFF"/>
          <w:lang w:val="en-US" w:eastAsia="zh-CN"/>
        </w:rPr>
        <w:t>这段时间</w:t>
      </w:r>
      <w:r>
        <w:rPr>
          <w:rFonts w:hint="eastAsia" w:ascii="微软雅黑" w:hAnsi="微软雅黑" w:eastAsia="微软雅黑" w:cs="微软雅黑"/>
          <w:i w:val="0"/>
          <w:caps w:val="0"/>
          <w:color w:val="auto"/>
          <w:spacing w:val="0"/>
          <w:sz w:val="18"/>
          <w:szCs w:val="18"/>
          <w:shd w:val="clear" w:fill="FFFFFF"/>
        </w:rPr>
        <w:t>，美国十年期国债收益率成为了市场热门话题，无论是股市、期货、</w:t>
      </w:r>
      <w:r>
        <w:rPr>
          <w:rFonts w:hint="eastAsia" w:ascii="微软雅黑" w:hAnsi="微软雅黑" w:eastAsia="微软雅黑" w:cs="微软雅黑"/>
          <w:i w:val="0"/>
          <w:caps w:val="0"/>
          <w:color w:val="auto"/>
          <w:spacing w:val="0"/>
          <w:sz w:val="18"/>
          <w:szCs w:val="18"/>
          <w:shd w:val="clear" w:fill="FFFFFF"/>
          <w:lang w:val="en-US" w:eastAsia="zh-CN"/>
        </w:rPr>
        <w:t xml:space="preserve">汇率 </w:t>
      </w:r>
      <w:r>
        <w:rPr>
          <w:rFonts w:hint="eastAsia" w:ascii="微软雅黑" w:hAnsi="微软雅黑" w:eastAsia="微软雅黑" w:cs="微软雅黑"/>
          <w:i w:val="0"/>
          <w:caps w:val="0"/>
          <w:color w:val="auto"/>
          <w:spacing w:val="0"/>
          <w:sz w:val="18"/>
          <w:szCs w:val="18"/>
          <w:shd w:val="clear" w:fill="FFFFFF"/>
        </w:rPr>
        <w:t>乃至比特币似乎都与其有这很深的渊源，甚至连美联储官员都出来喊话，大谈美债收益率</w:t>
      </w:r>
      <w:r>
        <w:rPr>
          <w:rFonts w:hint="eastAsia" w:ascii="微软雅黑" w:hAnsi="微软雅黑" w:eastAsia="微软雅黑" w:cs="微软雅黑"/>
          <w:i w:val="0"/>
          <w:caps w:val="0"/>
          <w:color w:val="auto"/>
          <w:spacing w:val="0"/>
          <w:sz w:val="18"/>
          <w:szCs w:val="18"/>
          <w:shd w:val="clear" w:fill="FFFFFF"/>
          <w:lang w:eastAsia="zh-CN"/>
        </w:rPr>
        <w:t>。</w:t>
      </w:r>
      <w:r>
        <w:rPr>
          <w:rFonts w:hint="eastAsia" w:ascii="微软雅黑" w:hAnsi="微软雅黑" w:eastAsia="微软雅黑" w:cs="微软雅黑"/>
          <w:i w:val="0"/>
          <w:caps w:val="0"/>
          <w:color w:val="auto"/>
          <w:spacing w:val="0"/>
          <w:sz w:val="18"/>
          <w:szCs w:val="18"/>
          <w:shd w:val="clear" w:fill="FFFFFF"/>
          <w:lang w:val="en-US" w:eastAsia="zh-CN"/>
        </w:rPr>
        <w:t>今早美债收益率从</w:t>
      </w:r>
      <w:r>
        <w:rPr>
          <w:rFonts w:hint="eastAsia" w:ascii="微软雅黑" w:hAnsi="微软雅黑" w:eastAsia="微软雅黑" w:cs="微软雅黑"/>
          <w:i w:val="0"/>
          <w:caps w:val="0"/>
          <w:color w:val="auto"/>
          <w:spacing w:val="0"/>
          <w:sz w:val="18"/>
          <w:szCs w:val="18"/>
          <w:shd w:val="clear" w:fill="FFFFFF"/>
        </w:rPr>
        <w:t>一年高位1.6%</w:t>
      </w:r>
      <w:r>
        <w:rPr>
          <w:rFonts w:hint="eastAsia" w:ascii="微软雅黑" w:hAnsi="微软雅黑" w:eastAsia="微软雅黑" w:cs="微软雅黑"/>
          <w:i w:val="0"/>
          <w:caps w:val="0"/>
          <w:color w:val="auto"/>
          <w:spacing w:val="0"/>
          <w:sz w:val="18"/>
          <w:szCs w:val="18"/>
          <w:shd w:val="clear" w:fill="FFFFFF"/>
          <w:lang w:val="en-US" w:eastAsia="zh-CN"/>
        </w:rPr>
        <w:t>附近</w:t>
      </w:r>
      <w:r>
        <w:rPr>
          <w:rFonts w:hint="eastAsia" w:ascii="微软雅黑" w:hAnsi="微软雅黑" w:eastAsia="微软雅黑" w:cs="微软雅黑"/>
          <w:i w:val="0"/>
          <w:caps w:val="0"/>
          <w:color w:val="auto"/>
          <w:spacing w:val="0"/>
          <w:sz w:val="18"/>
          <w:szCs w:val="18"/>
          <w:shd w:val="clear" w:fill="FFFFFF"/>
        </w:rPr>
        <w:t>回落，目前在1.5%下方徘徊</w:t>
      </w:r>
      <w:r>
        <w:rPr>
          <w:rFonts w:hint="eastAsia" w:ascii="微软雅黑" w:hAnsi="微软雅黑" w:eastAsia="微软雅黑" w:cs="微软雅黑"/>
          <w:i w:val="0"/>
          <w:caps w:val="0"/>
          <w:color w:val="auto"/>
          <w:spacing w:val="0"/>
          <w:sz w:val="18"/>
          <w:szCs w:val="18"/>
          <w:shd w:val="clear" w:fill="FFFFFF"/>
          <w:lang w:eastAsia="zh-CN"/>
        </w:rPr>
        <w:t>，</w:t>
      </w:r>
      <w:r>
        <w:rPr>
          <w:rFonts w:hint="eastAsia" w:ascii="微软雅黑" w:hAnsi="微软雅黑" w:eastAsia="微软雅黑" w:cs="微软雅黑"/>
          <w:i w:val="0"/>
          <w:caps w:val="0"/>
          <w:color w:val="auto"/>
          <w:spacing w:val="0"/>
          <w:sz w:val="18"/>
          <w:szCs w:val="18"/>
          <w:shd w:val="clear" w:fill="FFFFFF"/>
          <w:lang w:val="en-US" w:eastAsia="zh-CN"/>
        </w:rPr>
        <w:t>今年年初仅0.9%</w:t>
      </w:r>
      <w:r>
        <w:rPr>
          <w:rFonts w:hint="eastAsia" w:ascii="微软雅黑" w:hAnsi="微软雅黑" w:eastAsia="微软雅黑" w:cs="微软雅黑"/>
          <w:i w:val="0"/>
          <w:caps w:val="0"/>
          <w:color w:val="auto"/>
          <w:spacing w:val="0"/>
          <w:sz w:val="18"/>
          <w:szCs w:val="18"/>
          <w:shd w:val="clear" w:fill="FFFFFF"/>
        </w:rPr>
        <w:t>。</w:t>
      </w:r>
      <w:r>
        <w:rPr>
          <w:rFonts w:hint="eastAsia" w:ascii="微软雅黑" w:hAnsi="微软雅黑" w:eastAsia="微软雅黑" w:cs="微软雅黑"/>
          <w:i w:val="0"/>
          <w:caps w:val="0"/>
          <w:color w:val="auto"/>
          <w:spacing w:val="0"/>
          <w:sz w:val="18"/>
          <w:szCs w:val="18"/>
          <w:shd w:val="clear" w:fill="FFFFFF"/>
          <w:lang w:val="en-US" w:eastAsia="zh-CN"/>
        </w:rPr>
        <w:t>投资者们</w:t>
      </w:r>
      <w:r>
        <w:rPr>
          <w:rFonts w:hint="eastAsia" w:ascii="微软雅黑" w:hAnsi="微软雅黑" w:eastAsia="微软雅黑" w:cs="微软雅黑"/>
          <w:i w:val="0"/>
          <w:caps w:val="0"/>
          <w:color w:val="auto"/>
          <w:spacing w:val="0"/>
          <w:sz w:val="18"/>
          <w:szCs w:val="18"/>
          <w:shd w:val="clear" w:fill="FFFFFF"/>
        </w:rPr>
        <w:t>最</w:t>
      </w:r>
      <w:r>
        <w:rPr>
          <w:rFonts w:hint="eastAsia" w:ascii="微软雅黑" w:hAnsi="微软雅黑" w:eastAsia="微软雅黑" w:cs="微软雅黑"/>
          <w:i w:val="0"/>
          <w:caps w:val="0"/>
          <w:color w:val="auto"/>
          <w:spacing w:val="0"/>
          <w:sz w:val="18"/>
          <w:szCs w:val="18"/>
          <w:shd w:val="clear" w:fill="FFFFFF"/>
          <w:lang w:val="en-US" w:eastAsia="zh-CN"/>
        </w:rPr>
        <w:t>关心的莫过于</w:t>
      </w:r>
      <w:r>
        <w:rPr>
          <w:rFonts w:hint="eastAsia" w:ascii="微软雅黑" w:hAnsi="微软雅黑" w:eastAsia="微软雅黑" w:cs="微软雅黑"/>
          <w:i w:val="0"/>
          <w:caps w:val="0"/>
          <w:color w:val="auto"/>
          <w:spacing w:val="0"/>
          <w:sz w:val="18"/>
          <w:szCs w:val="18"/>
          <w:shd w:val="clear" w:fill="FFFFFF"/>
        </w:rPr>
        <w:t>接下来收益率还会继续上涨吗？</w:t>
      </w:r>
      <w:r>
        <w:rPr>
          <w:rFonts w:hint="eastAsia" w:ascii="微软雅黑" w:hAnsi="微软雅黑" w:eastAsia="微软雅黑" w:cs="微软雅黑"/>
          <w:i w:val="0"/>
          <w:caps w:val="0"/>
          <w:color w:val="auto"/>
          <w:spacing w:val="0"/>
          <w:sz w:val="18"/>
          <w:szCs w:val="18"/>
          <w:shd w:val="clear" w:fill="FFFFFF"/>
          <w:lang w:val="en-US" w:eastAsia="zh-CN"/>
        </w:rPr>
        <w:t>对股市有什么影响？能否回落，回到到什么程度？</w:t>
      </w:r>
      <w:r>
        <w:rPr>
          <w:rFonts w:hint="eastAsia" w:ascii="微软雅黑" w:hAnsi="微软雅黑" w:eastAsia="微软雅黑" w:cs="微软雅黑"/>
          <w:i w:val="0"/>
          <w:caps w:val="0"/>
          <w:color w:val="auto"/>
          <w:spacing w:val="0"/>
          <w:sz w:val="18"/>
          <w:szCs w:val="18"/>
          <w:shd w:val="clear" w:fill="FFFFFF"/>
        </w:rPr>
        <w:t>美联储会否进行干预</w:t>
      </w:r>
      <w:r>
        <w:rPr>
          <w:rFonts w:hint="eastAsia" w:ascii="微软雅黑" w:hAnsi="微软雅黑" w:eastAsia="微软雅黑" w:cs="微软雅黑"/>
          <w:i w:val="0"/>
          <w:caps w:val="0"/>
          <w:color w:val="auto"/>
          <w:spacing w:val="0"/>
          <w:sz w:val="18"/>
          <w:szCs w:val="18"/>
          <w:shd w:val="clear" w:fill="FFFFFF"/>
          <w:lang w:val="en-US" w:eastAsia="zh-CN"/>
        </w:rPr>
        <w:t>等等。</w:t>
      </w:r>
    </w:p>
    <w:p>
      <w:pPr>
        <w:pStyle w:val="4"/>
        <w:keepNext w:val="0"/>
        <w:keepLines w:val="0"/>
        <w:widowControl/>
        <w:suppressLineNumbers w:val="0"/>
        <w:rPr>
          <w:rFonts w:hint="eastAsia" w:ascii="sans-serif" w:hAnsi="sans-serif" w:eastAsia="宋体" w:cs="sans-serif"/>
          <w:i w:val="0"/>
          <w:caps w:val="0"/>
          <w:color w:val="333333"/>
          <w:spacing w:val="0"/>
          <w:sz w:val="21"/>
          <w:szCs w:val="21"/>
          <w:shd w:val="clear" w:fill="FFFFFF"/>
          <w:lang w:eastAsia="zh-CN"/>
        </w:rPr>
      </w:pPr>
      <w:r>
        <w:drawing>
          <wp:inline distT="0" distB="0" distL="114300" distR="114300">
            <wp:extent cx="5272405" cy="3296285"/>
            <wp:effectExtent l="0" t="0" r="44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29628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2520" w:leftChars="0" w:right="0" w:firstLine="420" w:firstLineChars="0"/>
        <w:jc w:val="both"/>
        <w:rPr>
          <w:rFonts w:hint="eastAsia" w:ascii="微软雅黑" w:hAnsi="微软雅黑" w:eastAsia="微软雅黑" w:cs="微软雅黑"/>
          <w:b/>
          <w:bCs/>
          <w:i w:val="0"/>
          <w:caps w:val="0"/>
          <w:color w:val="333333"/>
          <w:spacing w:val="0"/>
          <w:sz w:val="21"/>
          <w:szCs w:val="21"/>
        </w:rPr>
      </w:pPr>
      <w:r>
        <w:rPr>
          <w:rFonts w:hint="eastAsia" w:ascii="微软雅黑" w:hAnsi="微软雅黑" w:eastAsia="微软雅黑" w:cs="微软雅黑"/>
          <w:b/>
          <w:bCs/>
          <w:i w:val="0"/>
          <w:caps w:val="0"/>
          <w:color w:val="333333"/>
          <w:spacing w:val="0"/>
          <w:sz w:val="21"/>
          <w:szCs w:val="21"/>
        </w:rPr>
        <w:t>十年期国债收益率上升的原因？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2940" w:leftChars="0" w:right="0" w:firstLine="420" w:firstLineChars="0"/>
        <w:jc w:val="both"/>
        <w:rPr>
          <w:rFonts w:hint="eastAsia" w:ascii="微软雅黑" w:hAnsi="微软雅黑" w:eastAsia="微软雅黑" w:cs="微软雅黑"/>
          <w:b/>
          <w:bCs/>
          <w:i w:val="0"/>
          <w:caps w:val="0"/>
          <w:color w:val="333333"/>
          <w:spacing w:val="0"/>
          <w:sz w:val="21"/>
          <w:szCs w:val="21"/>
        </w:rPr>
      </w:pPr>
      <w:r>
        <w:rPr>
          <w:rFonts w:hint="eastAsia" w:ascii="微软雅黑" w:hAnsi="微软雅黑" w:eastAsia="微软雅黑" w:cs="微软雅黑"/>
          <w:b/>
          <w:bCs/>
          <w:i w:val="0"/>
          <w:caps w:val="0"/>
          <w:color w:val="333333"/>
          <w:spacing w:val="0"/>
          <w:sz w:val="21"/>
          <w:szCs w:val="21"/>
        </w:rPr>
        <w:t>通胀预期的升温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18"/>
          <w:szCs w:val="18"/>
          <w:lang w:val="en-US" w:eastAsia="zh-CN"/>
        </w:rPr>
      </w:pPr>
      <w:r>
        <w:rPr>
          <w:rFonts w:hint="eastAsia" w:ascii="微软雅黑" w:hAnsi="微软雅黑" w:eastAsia="微软雅黑" w:cs="微软雅黑"/>
          <w:i w:val="0"/>
          <w:caps w:val="0"/>
          <w:color w:val="333333"/>
          <w:spacing w:val="0"/>
          <w:sz w:val="18"/>
          <w:szCs w:val="18"/>
        </w:rPr>
        <w:t>收益率上升是由债券价格下跌导致的，往往反映出投资者对于经济增长加快以及随之而来的通胀上升的预期，而通胀的上升会降低债券利息的实际价值。随着新冠疫苗的逐步接种，疫情的好转，经济复苏，加上拜登1.9万亿财政刺激方案是致使通胀预期上升的一个重要因素。</w:t>
      </w:r>
      <w:r>
        <w:rPr>
          <w:rFonts w:hint="eastAsia" w:ascii="微软雅黑" w:hAnsi="微软雅黑" w:eastAsia="微软雅黑" w:cs="微软雅黑"/>
          <w:i w:val="0"/>
          <w:caps w:val="0"/>
          <w:color w:val="333333"/>
          <w:spacing w:val="0"/>
          <w:sz w:val="18"/>
          <w:szCs w:val="18"/>
          <w:lang w:val="en-US" w:eastAsia="zh-CN"/>
        </w:rPr>
        <w:t>另一方面，</w:t>
      </w:r>
      <w:r>
        <w:rPr>
          <w:rFonts w:hint="eastAsia" w:ascii="微软雅黑" w:hAnsi="微软雅黑" w:eastAsia="微软雅黑" w:cs="微软雅黑"/>
          <w:i w:val="0"/>
          <w:caps w:val="0"/>
          <w:color w:val="333333"/>
          <w:spacing w:val="0"/>
          <w:sz w:val="18"/>
          <w:szCs w:val="18"/>
        </w:rPr>
        <w:t>政府加大举债意味着增加债券供应量</w:t>
      </w:r>
      <w:r>
        <w:rPr>
          <w:rFonts w:hint="eastAsia" w:ascii="微软雅黑" w:hAnsi="微软雅黑" w:eastAsia="微软雅黑" w:cs="微软雅黑"/>
          <w:i w:val="0"/>
          <w:caps w:val="0"/>
          <w:color w:val="333333"/>
          <w:spacing w:val="0"/>
          <w:sz w:val="18"/>
          <w:szCs w:val="18"/>
          <w:lang w:eastAsia="zh-CN"/>
        </w:rPr>
        <w:t>，</w:t>
      </w:r>
      <w:r>
        <w:rPr>
          <w:rFonts w:hint="eastAsia" w:ascii="微软雅黑" w:hAnsi="微软雅黑" w:eastAsia="微软雅黑" w:cs="微软雅黑"/>
          <w:i w:val="0"/>
          <w:caps w:val="0"/>
          <w:color w:val="333333"/>
          <w:spacing w:val="0"/>
          <w:sz w:val="18"/>
          <w:szCs w:val="18"/>
        </w:rPr>
        <w:t>也可能推高收益率。</w:t>
      </w:r>
      <w:r>
        <w:rPr>
          <w:rFonts w:hint="eastAsia" w:ascii="微软雅黑" w:hAnsi="微软雅黑" w:eastAsia="微软雅黑" w:cs="微软雅黑"/>
          <w:i w:val="0"/>
          <w:caps w:val="0"/>
          <w:color w:val="333333"/>
          <w:spacing w:val="0"/>
          <w:sz w:val="18"/>
          <w:szCs w:val="18"/>
          <w:lang w:val="en-US" w:eastAsia="zh-CN"/>
        </w:rPr>
        <w:t xml:space="preserve"> </w:t>
      </w:r>
      <w:r>
        <w:rPr>
          <w:rFonts w:hint="eastAsia" w:ascii="微软雅黑" w:hAnsi="微软雅黑" w:eastAsia="微软雅黑" w:cs="微软雅黑"/>
          <w:i w:val="0"/>
          <w:caps w:val="0"/>
          <w:color w:val="333333"/>
          <w:spacing w:val="0"/>
          <w:sz w:val="18"/>
          <w:szCs w:val="18"/>
        </w:rPr>
        <w:t>随着收益率走高，大多数企业的借贷成本也会增加，从而挤压利润。收益率上升还可能促使一些风险厌恶型投资者寻求抛售股票，重新涌向政府和企业债券，因为这类投资品将获得更高回报</w:t>
      </w:r>
      <w:r>
        <w:rPr>
          <w:rFonts w:hint="eastAsia" w:ascii="微软雅黑" w:hAnsi="微软雅黑" w:eastAsia="微软雅黑" w:cs="微软雅黑"/>
          <w:i w:val="0"/>
          <w:caps w:val="0"/>
          <w:color w:val="333333"/>
          <w:spacing w:val="0"/>
          <w:sz w:val="18"/>
          <w:szCs w:val="18"/>
          <w:lang w:eastAsia="zh-CN"/>
        </w:rPr>
        <w:t>。历史经验显示，美债收益率的上升会迫使部分投资者大量抛售，进而导致收益率进一步上升。</w:t>
      </w:r>
    </w:p>
    <w:p>
      <w:pPr>
        <w:pStyle w:val="4"/>
        <w:keepNext w:val="0"/>
        <w:keepLines w:val="0"/>
        <w:widowControl/>
        <w:suppressLineNumbers w:val="0"/>
        <w:ind w:firstLine="3139" w:firstLineChars="1494"/>
        <w:rPr>
          <w:rFonts w:hint="eastAsia" w:ascii="微软雅黑" w:hAnsi="微软雅黑" w:eastAsia="微软雅黑" w:cs="微软雅黑"/>
          <w:b/>
          <w:bCs/>
          <w:i w:val="0"/>
          <w:caps w:val="0"/>
          <w:color w:val="3D3C3C"/>
          <w:spacing w:val="0"/>
          <w:sz w:val="21"/>
          <w:szCs w:val="21"/>
          <w:shd w:val="clear" w:fill="FFFFFF"/>
        </w:rPr>
      </w:pPr>
      <w:r>
        <w:rPr>
          <w:rFonts w:hint="eastAsia" w:ascii="微软雅黑" w:hAnsi="微软雅黑" w:eastAsia="微软雅黑" w:cs="微软雅黑"/>
          <w:b/>
          <w:bCs/>
          <w:i w:val="0"/>
          <w:caps w:val="0"/>
          <w:color w:val="3D3C3C"/>
          <w:spacing w:val="0"/>
          <w:sz w:val="21"/>
          <w:szCs w:val="21"/>
          <w:shd w:val="clear" w:fill="FFFFFF"/>
        </w:rPr>
        <w:t>美联储的“</w:t>
      </w:r>
      <w:r>
        <w:rPr>
          <w:rFonts w:hint="eastAsia" w:ascii="微软雅黑" w:hAnsi="微软雅黑" w:eastAsia="微软雅黑" w:cs="微软雅黑"/>
          <w:b/>
          <w:bCs/>
          <w:i w:val="0"/>
          <w:caps w:val="0"/>
          <w:color w:val="3D3C3C"/>
          <w:spacing w:val="0"/>
          <w:sz w:val="21"/>
          <w:szCs w:val="21"/>
          <w:shd w:val="clear" w:fill="FFFFFF"/>
          <w:lang w:val="en-US" w:eastAsia="zh-CN"/>
        </w:rPr>
        <w:t>鸽派</w:t>
      </w:r>
      <w:r>
        <w:rPr>
          <w:rFonts w:hint="eastAsia" w:ascii="微软雅黑" w:hAnsi="微软雅黑" w:eastAsia="微软雅黑" w:cs="微软雅黑"/>
          <w:b/>
          <w:bCs/>
          <w:i w:val="0"/>
          <w:caps w:val="0"/>
          <w:color w:val="3D3C3C"/>
          <w:spacing w:val="0"/>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auto"/>
          <w:spacing w:val="0"/>
          <w:sz w:val="18"/>
          <w:szCs w:val="18"/>
          <w:shd w:val="clear" w:fill="FFFFFF"/>
          <w:lang w:val="en-US" w:eastAsia="zh-CN"/>
        </w:rPr>
      </w:pPr>
      <w:r>
        <w:rPr>
          <w:rFonts w:hint="eastAsia" w:ascii="微软雅黑" w:hAnsi="微软雅黑" w:eastAsia="微软雅黑" w:cs="微软雅黑"/>
          <w:i w:val="0"/>
          <w:caps w:val="0"/>
          <w:color w:val="3D3C3C"/>
          <w:spacing w:val="0"/>
          <w:sz w:val="18"/>
          <w:szCs w:val="18"/>
          <w:shd w:val="clear" w:fill="FFFFFF"/>
        </w:rPr>
        <w:t>美联储主席鲍威尔</w:t>
      </w:r>
      <w:r>
        <w:rPr>
          <w:rFonts w:hint="eastAsia" w:ascii="微软雅黑" w:hAnsi="微软雅黑" w:eastAsia="微软雅黑" w:cs="微软雅黑"/>
          <w:i w:val="0"/>
          <w:caps w:val="0"/>
          <w:color w:val="3D3C3C"/>
          <w:spacing w:val="0"/>
          <w:sz w:val="18"/>
          <w:szCs w:val="18"/>
          <w:shd w:val="clear" w:fill="FFFFFF"/>
          <w:lang w:val="en-US" w:eastAsia="zh-CN"/>
        </w:rPr>
        <w:t>在国会山连续两天向大家灌输，</w:t>
      </w:r>
      <w:r>
        <w:rPr>
          <w:rFonts w:hint="eastAsia" w:ascii="微软雅黑" w:hAnsi="微软雅黑" w:eastAsia="微软雅黑" w:cs="微软雅黑"/>
          <w:i w:val="0"/>
          <w:caps w:val="0"/>
          <w:color w:val="3D3C3C"/>
          <w:spacing w:val="0"/>
          <w:sz w:val="18"/>
          <w:szCs w:val="18"/>
          <w:shd w:val="clear" w:fill="FFFFFF"/>
        </w:rPr>
        <w:t>至少到目前为止，美国经济还没有真正开始步入正轨，眼下对货币政策紧缩的担忧实在没有必要。</w:t>
      </w:r>
      <w:r>
        <w:rPr>
          <w:rFonts w:hint="eastAsia" w:ascii="微软雅黑" w:hAnsi="微软雅黑" w:eastAsia="微软雅黑" w:cs="微软雅黑"/>
          <w:i w:val="0"/>
          <w:caps w:val="0"/>
          <w:color w:val="3D3C3C"/>
          <w:spacing w:val="0"/>
          <w:sz w:val="18"/>
          <w:szCs w:val="18"/>
          <w:shd w:val="clear" w:fill="FFFFFF"/>
          <w:lang w:val="en-US" w:eastAsia="zh-CN"/>
        </w:rPr>
        <w:t>鲍威尔称</w:t>
      </w:r>
      <w:r>
        <w:rPr>
          <w:rFonts w:hint="eastAsia" w:ascii="微软雅黑" w:hAnsi="微软雅黑" w:eastAsia="微软雅黑" w:cs="微软雅黑"/>
          <w:i w:val="0"/>
          <w:caps w:val="0"/>
          <w:color w:val="3D3C3C"/>
          <w:spacing w:val="0"/>
          <w:sz w:val="18"/>
          <w:szCs w:val="18"/>
          <w:shd w:val="clear" w:fill="FFFFFF"/>
        </w:rPr>
        <w:t>在基数效应以及美国经济重新开放后需求飙升的影响下，美联储预期通胀会走高，但是依然“有工具加以应对”</w:t>
      </w:r>
      <w:r>
        <w:rPr>
          <w:rFonts w:hint="eastAsia" w:ascii="微软雅黑" w:hAnsi="微软雅黑" w:eastAsia="微软雅黑" w:cs="微软雅黑"/>
          <w:i w:val="0"/>
          <w:caps w:val="0"/>
          <w:color w:val="3D3C3C"/>
          <w:spacing w:val="0"/>
          <w:sz w:val="18"/>
          <w:szCs w:val="18"/>
          <w:shd w:val="clear" w:fill="FFFFFF"/>
          <w:lang w:eastAsia="zh-CN"/>
        </w:rPr>
        <w:t>。</w:t>
      </w:r>
      <w:r>
        <w:rPr>
          <w:rFonts w:hint="eastAsia" w:ascii="微软雅黑" w:hAnsi="微软雅黑" w:eastAsia="微软雅黑" w:cs="微软雅黑"/>
          <w:i w:val="0"/>
          <w:caps w:val="0"/>
          <w:color w:val="auto"/>
          <w:spacing w:val="0"/>
          <w:sz w:val="18"/>
          <w:szCs w:val="18"/>
          <w:shd w:val="clear" w:fill="FFFFFF"/>
        </w:rPr>
        <w:t>纵观过往几次美债利率上升引发的市场危</w:t>
      </w:r>
      <w:r>
        <w:rPr>
          <w:rFonts w:hint="eastAsia" w:ascii="微软雅黑" w:hAnsi="微软雅黑" w:eastAsia="微软雅黑" w:cs="微软雅黑"/>
          <w:i w:val="0"/>
          <w:caps w:val="0"/>
          <w:color w:val="auto"/>
          <w:spacing w:val="0"/>
          <w:sz w:val="18"/>
          <w:szCs w:val="18"/>
          <w:shd w:val="clear" w:fill="FFFFFF"/>
          <w:lang w:eastAsia="zh-CN"/>
        </w:rPr>
        <w:t>，</w:t>
      </w:r>
      <w:r>
        <w:rPr>
          <w:rFonts w:hint="eastAsia" w:ascii="微软雅黑" w:hAnsi="微软雅黑" w:eastAsia="微软雅黑" w:cs="微软雅黑"/>
          <w:i w:val="0"/>
          <w:caps w:val="0"/>
          <w:color w:val="auto"/>
          <w:spacing w:val="0"/>
          <w:sz w:val="18"/>
          <w:szCs w:val="18"/>
          <w:shd w:val="clear" w:fill="FFFFFF"/>
          <w:lang w:val="en-US" w:eastAsia="zh-CN"/>
        </w:rPr>
        <w:t>04年到06年的货币政策，出发了07年的房地产泡沫，次贷危机。还有2000年的互联网泡沫这些均是美联储利率飙升后，货币政策开始转向的结果。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2100" w:leftChars="0" w:right="0" w:firstLine="1261" w:firstLineChars="600"/>
        <w:jc w:val="both"/>
        <w:rPr>
          <w:rFonts w:hint="default" w:ascii="微软雅黑" w:hAnsi="微软雅黑" w:eastAsia="微软雅黑" w:cs="微软雅黑"/>
          <w:b/>
          <w:bCs/>
          <w:i w:val="0"/>
          <w:caps w:val="0"/>
          <w:color w:val="auto"/>
          <w:spacing w:val="0"/>
          <w:sz w:val="21"/>
          <w:szCs w:val="21"/>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美股何去何从？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left"/>
        <w:rPr>
          <w:rFonts w:hint="eastAsia" w:ascii="微软雅黑" w:hAnsi="微软雅黑" w:eastAsia="微软雅黑" w:cs="微软雅黑"/>
          <w:i w:val="0"/>
          <w:caps w:val="0"/>
          <w:color w:val="3D3C3C"/>
          <w:spacing w:val="0"/>
          <w:sz w:val="21"/>
          <w:szCs w:val="21"/>
          <w:shd w:val="clear" w:fill="FFFFFF"/>
          <w:lang w:val="en-US" w:eastAsia="zh-CN"/>
        </w:rPr>
      </w:pPr>
      <w:r>
        <w:drawing>
          <wp:inline distT="0" distB="0" distL="114300" distR="114300">
            <wp:extent cx="5273675" cy="3217545"/>
            <wp:effectExtent l="0" t="0" r="317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3675" cy="3217545"/>
                    </a:xfrm>
                    <a:prstGeom prst="rect">
                      <a:avLst/>
                    </a:prstGeom>
                    <a:noFill/>
                    <a:ln>
                      <a:noFill/>
                    </a:ln>
                  </pic:spPr>
                </pic:pic>
              </a:graphicData>
            </a:graphic>
          </wp:inline>
        </w:drawing>
      </w:r>
      <w:r>
        <w:rPr>
          <w:rFonts w:hint="eastAsia" w:ascii="微软雅黑" w:hAnsi="微软雅黑" w:eastAsia="微软雅黑" w:cs="微软雅黑"/>
          <w:i w:val="0"/>
          <w:caps w:val="0"/>
          <w:color w:val="333333"/>
          <w:spacing w:val="0"/>
          <w:sz w:val="18"/>
          <w:szCs w:val="18"/>
          <w:lang w:eastAsia="zh-CN"/>
        </w:rPr>
        <w:tab/>
      </w:r>
      <w:r>
        <w:rPr>
          <w:rFonts w:hint="eastAsia" w:ascii="微软雅黑" w:hAnsi="微软雅黑" w:eastAsia="微软雅黑" w:cs="微软雅黑"/>
          <w:i w:val="0"/>
          <w:caps w:val="0"/>
          <w:color w:val="3D3C3C"/>
          <w:spacing w:val="0"/>
          <w:sz w:val="18"/>
          <w:szCs w:val="18"/>
          <w:shd w:val="clear" w:fill="FFFFFF"/>
          <w:lang w:val="en-US" w:eastAsia="zh-CN"/>
        </w:rPr>
        <w:tab/>
      </w:r>
      <w:r>
        <w:rPr>
          <w:rFonts w:hint="eastAsia" w:ascii="微软雅黑" w:hAnsi="微软雅黑" w:eastAsia="微软雅黑" w:cs="微软雅黑"/>
          <w:i w:val="0"/>
          <w:caps w:val="0"/>
          <w:color w:val="3D3C3C"/>
          <w:spacing w:val="0"/>
          <w:sz w:val="21"/>
          <w:szCs w:val="21"/>
          <w:shd w:val="clear" w:fill="FFFFFF"/>
          <w:lang w:val="en-US" w:eastAsia="zh-CN"/>
        </w:rPr>
        <w:tab/>
      </w:r>
    </w:p>
    <w:p>
      <w:pPr>
        <w:pStyle w:val="4"/>
        <w:keepNext w:val="0"/>
        <w:keepLines w:val="0"/>
        <w:widowControl/>
        <w:suppressLineNumbers w:val="0"/>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2020</w:t>
      </w:r>
      <w:r>
        <w:rPr>
          <w:rFonts w:hint="eastAsia" w:ascii="微软雅黑" w:hAnsi="微软雅黑" w:eastAsia="微软雅黑" w:cs="微软雅黑"/>
          <w:i w:val="0"/>
          <w:caps w:val="0"/>
          <w:color w:val="3D3C3C"/>
          <w:spacing w:val="0"/>
          <w:sz w:val="18"/>
          <w:szCs w:val="18"/>
          <w:shd w:val="clear" w:fill="FFFFFF"/>
          <w:lang w:val="en-US" w:eastAsia="zh-CN"/>
        </w:rPr>
        <w:t>年初</w:t>
      </w:r>
      <w:r>
        <w:rPr>
          <w:rFonts w:hint="eastAsia" w:ascii="微软雅黑" w:hAnsi="微软雅黑" w:eastAsia="微软雅黑" w:cs="微软雅黑"/>
          <w:i w:val="0"/>
          <w:caps w:val="0"/>
          <w:color w:val="3D3C3C"/>
          <w:spacing w:val="0"/>
          <w:sz w:val="18"/>
          <w:szCs w:val="18"/>
          <w:shd w:val="clear" w:fill="FFFFFF"/>
        </w:rPr>
        <w:t>至2021年2月</w:t>
      </w:r>
      <w:r>
        <w:rPr>
          <w:rFonts w:hint="eastAsia" w:ascii="微软雅黑" w:hAnsi="微软雅黑" w:eastAsia="微软雅黑" w:cs="微软雅黑"/>
          <w:i w:val="0"/>
          <w:caps w:val="0"/>
          <w:color w:val="3D3C3C"/>
          <w:spacing w:val="0"/>
          <w:sz w:val="18"/>
          <w:szCs w:val="18"/>
          <w:shd w:val="clear" w:fill="FFFFFF"/>
          <w:lang w:val="en-US" w:eastAsia="zh-CN"/>
        </w:rPr>
        <w:t>25</w:t>
      </w:r>
      <w:r>
        <w:rPr>
          <w:rFonts w:hint="eastAsia" w:ascii="微软雅黑" w:hAnsi="微软雅黑" w:eastAsia="微软雅黑" w:cs="微软雅黑"/>
          <w:i w:val="0"/>
          <w:caps w:val="0"/>
          <w:color w:val="3D3C3C"/>
          <w:spacing w:val="0"/>
          <w:sz w:val="18"/>
          <w:szCs w:val="18"/>
          <w:shd w:val="clear" w:fill="FFFFFF"/>
        </w:rPr>
        <w:t>日，10年美债名义收益率累计上行了</w:t>
      </w:r>
      <w:r>
        <w:rPr>
          <w:rFonts w:hint="eastAsia" w:ascii="微软雅黑" w:hAnsi="微软雅黑" w:eastAsia="微软雅黑" w:cs="微软雅黑"/>
          <w:i w:val="0"/>
          <w:caps w:val="0"/>
          <w:color w:val="3D3C3C"/>
          <w:spacing w:val="0"/>
          <w:sz w:val="18"/>
          <w:szCs w:val="18"/>
          <w:shd w:val="clear" w:fill="FFFFFF"/>
          <w:lang w:val="en-US" w:eastAsia="zh-CN"/>
        </w:rPr>
        <w:t>91</w:t>
      </w:r>
      <w:r>
        <w:rPr>
          <w:rFonts w:hint="eastAsia" w:ascii="微软雅黑" w:hAnsi="微软雅黑" w:eastAsia="微软雅黑" w:cs="微软雅黑"/>
          <w:i w:val="0"/>
          <w:caps w:val="0"/>
          <w:color w:val="3D3C3C"/>
          <w:spacing w:val="0"/>
          <w:sz w:val="18"/>
          <w:szCs w:val="18"/>
          <w:shd w:val="clear" w:fill="FFFFFF"/>
        </w:rPr>
        <w:t>个基点，由0.63%升至1.</w:t>
      </w:r>
      <w:r>
        <w:rPr>
          <w:rFonts w:hint="eastAsia" w:ascii="微软雅黑" w:hAnsi="微软雅黑" w:eastAsia="微软雅黑" w:cs="微软雅黑"/>
          <w:i w:val="0"/>
          <w:caps w:val="0"/>
          <w:color w:val="3D3C3C"/>
          <w:spacing w:val="0"/>
          <w:sz w:val="18"/>
          <w:szCs w:val="18"/>
          <w:shd w:val="clear" w:fill="FFFFFF"/>
          <w:lang w:val="en-US" w:eastAsia="zh-CN"/>
        </w:rPr>
        <w:t>54</w:t>
      </w:r>
      <w:r>
        <w:rPr>
          <w:rFonts w:hint="eastAsia" w:ascii="微软雅黑" w:hAnsi="微软雅黑" w:eastAsia="微软雅黑" w:cs="微软雅黑"/>
          <w:i w:val="0"/>
          <w:caps w:val="0"/>
          <w:color w:val="3D3C3C"/>
          <w:spacing w:val="0"/>
          <w:sz w:val="18"/>
          <w:szCs w:val="18"/>
          <w:shd w:val="clear" w:fill="FFFFFF"/>
        </w:rPr>
        <w:t>%；10年美债实际收益率累计上行了</w:t>
      </w:r>
      <w:r>
        <w:rPr>
          <w:rFonts w:hint="eastAsia" w:ascii="微软雅黑" w:hAnsi="微软雅黑" w:eastAsia="微软雅黑" w:cs="微软雅黑"/>
          <w:i w:val="0"/>
          <w:caps w:val="0"/>
          <w:color w:val="3D3C3C"/>
          <w:spacing w:val="0"/>
          <w:sz w:val="18"/>
          <w:szCs w:val="18"/>
          <w:shd w:val="clear" w:fill="FFFFFF"/>
          <w:lang w:val="en-US" w:eastAsia="zh-CN"/>
        </w:rPr>
        <w:t>48</w:t>
      </w:r>
      <w:r>
        <w:rPr>
          <w:rFonts w:hint="eastAsia" w:ascii="微软雅黑" w:hAnsi="微软雅黑" w:eastAsia="微软雅黑" w:cs="微软雅黑"/>
          <w:i w:val="0"/>
          <w:caps w:val="0"/>
          <w:color w:val="3D3C3C"/>
          <w:spacing w:val="0"/>
          <w:sz w:val="18"/>
          <w:szCs w:val="18"/>
          <w:shd w:val="clear" w:fill="FFFFFF"/>
        </w:rPr>
        <w:t>个基点，由-1.08%升至-0.</w:t>
      </w:r>
      <w:r>
        <w:rPr>
          <w:rFonts w:hint="eastAsia" w:ascii="微软雅黑" w:hAnsi="微软雅黑" w:eastAsia="微软雅黑" w:cs="微软雅黑"/>
          <w:i w:val="0"/>
          <w:caps w:val="0"/>
          <w:color w:val="3D3C3C"/>
          <w:spacing w:val="0"/>
          <w:sz w:val="18"/>
          <w:szCs w:val="18"/>
          <w:shd w:val="clear" w:fill="FFFFFF"/>
          <w:lang w:val="en-US" w:eastAsia="zh-CN"/>
        </w:rPr>
        <w:t>6</w:t>
      </w:r>
      <w:r>
        <w:rPr>
          <w:rFonts w:hint="eastAsia" w:ascii="微软雅黑" w:hAnsi="微软雅黑" w:eastAsia="微软雅黑" w:cs="微软雅黑"/>
          <w:i w:val="0"/>
          <w:caps w:val="0"/>
          <w:color w:val="3D3C3C"/>
          <w:spacing w:val="0"/>
          <w:sz w:val="18"/>
          <w:szCs w:val="18"/>
          <w:shd w:val="clear" w:fill="FFFFFF"/>
        </w:rPr>
        <w:t>%。</w:t>
      </w:r>
      <w:r>
        <w:rPr>
          <w:rFonts w:hint="eastAsia" w:ascii="微软雅黑" w:hAnsi="微软雅黑" w:eastAsia="微软雅黑" w:cs="微软雅黑"/>
          <w:i w:val="0"/>
          <w:caps w:val="0"/>
          <w:color w:val="3D3C3C"/>
          <w:spacing w:val="0"/>
          <w:sz w:val="18"/>
          <w:szCs w:val="18"/>
          <w:shd w:val="clear" w:fill="FFFFFF"/>
          <w:lang w:val="en-US" w:eastAsia="zh-CN"/>
        </w:rPr>
        <w:t>根据</w:t>
      </w:r>
      <w:r>
        <w:rPr>
          <w:rFonts w:hint="eastAsia" w:ascii="微软雅黑" w:hAnsi="微软雅黑" w:eastAsia="微软雅黑" w:cs="微软雅黑"/>
          <w:i w:val="0"/>
          <w:caps w:val="0"/>
          <w:color w:val="3D3C3C"/>
          <w:spacing w:val="0"/>
          <w:sz w:val="18"/>
          <w:szCs w:val="18"/>
          <w:shd w:val="clear" w:fill="FFFFFF"/>
        </w:rPr>
        <w:t>“名义收益率= 实际收益率+通胀预期”来</w:t>
      </w:r>
      <w:r>
        <w:rPr>
          <w:rFonts w:hint="eastAsia" w:ascii="微软雅黑" w:hAnsi="微软雅黑" w:eastAsia="微软雅黑" w:cs="微软雅黑"/>
          <w:i w:val="0"/>
          <w:caps w:val="0"/>
          <w:color w:val="3D3C3C"/>
          <w:spacing w:val="0"/>
          <w:sz w:val="18"/>
          <w:szCs w:val="18"/>
          <w:shd w:val="clear" w:fill="FFFFFF"/>
          <w:lang w:val="en-US" w:eastAsia="zh-CN"/>
        </w:rPr>
        <w:t>推算</w:t>
      </w:r>
      <w:r>
        <w:rPr>
          <w:rFonts w:hint="eastAsia" w:ascii="微软雅黑" w:hAnsi="微软雅黑" w:eastAsia="微软雅黑" w:cs="微软雅黑"/>
          <w:i w:val="0"/>
          <w:caps w:val="0"/>
          <w:color w:val="3D3C3C"/>
          <w:spacing w:val="0"/>
          <w:sz w:val="18"/>
          <w:szCs w:val="18"/>
          <w:shd w:val="clear" w:fill="FFFFFF"/>
        </w:rPr>
        <w:t>，推动10年美债名义收益率上行有</w:t>
      </w:r>
      <w:r>
        <w:rPr>
          <w:rFonts w:hint="eastAsia" w:ascii="微软雅黑" w:hAnsi="微软雅黑" w:eastAsia="微软雅黑" w:cs="微软雅黑"/>
          <w:i w:val="0"/>
          <w:caps w:val="0"/>
          <w:color w:val="3D3C3C"/>
          <w:spacing w:val="0"/>
          <w:sz w:val="18"/>
          <w:szCs w:val="18"/>
          <w:shd w:val="clear" w:fill="FFFFFF"/>
          <w:lang w:val="en-US" w:eastAsia="zh-CN"/>
        </w:rPr>
        <w:t>60</w:t>
      </w:r>
      <w:r>
        <w:rPr>
          <w:rFonts w:hint="eastAsia" w:ascii="微软雅黑" w:hAnsi="微软雅黑" w:eastAsia="微软雅黑" w:cs="微软雅黑"/>
          <w:i w:val="0"/>
          <w:caps w:val="0"/>
          <w:color w:val="3D3C3C"/>
          <w:spacing w:val="0"/>
          <w:sz w:val="18"/>
          <w:szCs w:val="18"/>
          <w:shd w:val="clear" w:fill="FFFFFF"/>
        </w:rPr>
        <w:t>-</w:t>
      </w:r>
      <w:r>
        <w:rPr>
          <w:rFonts w:hint="eastAsia" w:ascii="微软雅黑" w:hAnsi="微软雅黑" w:eastAsia="微软雅黑" w:cs="微软雅黑"/>
          <w:i w:val="0"/>
          <w:caps w:val="0"/>
          <w:color w:val="3D3C3C"/>
          <w:spacing w:val="0"/>
          <w:sz w:val="18"/>
          <w:szCs w:val="18"/>
          <w:shd w:val="clear" w:fill="FFFFFF"/>
          <w:lang w:val="en-US" w:eastAsia="zh-CN"/>
        </w:rPr>
        <w:t>7</w:t>
      </w:r>
      <w:r>
        <w:rPr>
          <w:rFonts w:hint="eastAsia" w:ascii="微软雅黑" w:hAnsi="微软雅黑" w:eastAsia="微软雅黑" w:cs="微软雅黑"/>
          <w:i w:val="0"/>
          <w:caps w:val="0"/>
          <w:color w:val="3D3C3C"/>
          <w:spacing w:val="0"/>
          <w:sz w:val="18"/>
          <w:szCs w:val="18"/>
          <w:shd w:val="clear" w:fill="FFFFFF"/>
        </w:rPr>
        <w:t>0%是来自通胀预期改善贡献，</w:t>
      </w:r>
      <w:r>
        <w:rPr>
          <w:rFonts w:hint="eastAsia" w:ascii="微软雅黑" w:hAnsi="微软雅黑" w:eastAsia="微软雅黑" w:cs="微软雅黑"/>
          <w:i w:val="0"/>
          <w:caps w:val="0"/>
          <w:color w:val="3D3C3C"/>
          <w:spacing w:val="0"/>
          <w:sz w:val="18"/>
          <w:szCs w:val="18"/>
          <w:shd w:val="clear" w:fill="FFFFFF"/>
          <w:lang w:val="en-US" w:eastAsia="zh-CN"/>
        </w:rPr>
        <w:t>3</w:t>
      </w:r>
      <w:r>
        <w:rPr>
          <w:rFonts w:hint="eastAsia" w:ascii="微软雅黑" w:hAnsi="微软雅黑" w:eastAsia="微软雅黑" w:cs="微软雅黑"/>
          <w:i w:val="0"/>
          <w:caps w:val="0"/>
          <w:color w:val="3D3C3C"/>
          <w:spacing w:val="0"/>
          <w:sz w:val="18"/>
          <w:szCs w:val="18"/>
          <w:shd w:val="clear" w:fill="FFFFFF"/>
        </w:rPr>
        <w:t>0-</w:t>
      </w:r>
      <w:r>
        <w:rPr>
          <w:rFonts w:hint="eastAsia" w:ascii="微软雅黑" w:hAnsi="微软雅黑" w:eastAsia="微软雅黑" w:cs="微软雅黑"/>
          <w:i w:val="0"/>
          <w:caps w:val="0"/>
          <w:color w:val="3D3C3C"/>
          <w:spacing w:val="0"/>
          <w:sz w:val="18"/>
          <w:szCs w:val="18"/>
          <w:shd w:val="clear" w:fill="FFFFFF"/>
          <w:lang w:val="en-US" w:eastAsia="zh-CN"/>
        </w:rPr>
        <w:t>4</w:t>
      </w:r>
      <w:r>
        <w:rPr>
          <w:rFonts w:hint="eastAsia" w:ascii="微软雅黑" w:hAnsi="微软雅黑" w:eastAsia="微软雅黑" w:cs="微软雅黑"/>
          <w:i w:val="0"/>
          <w:caps w:val="0"/>
          <w:color w:val="3D3C3C"/>
          <w:spacing w:val="0"/>
          <w:sz w:val="18"/>
          <w:szCs w:val="18"/>
          <w:shd w:val="clear" w:fill="FFFFFF"/>
        </w:rPr>
        <w:t>0%来自实际收益率的上行。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据分析师指出，一方面，由于实际收益率与企业融资成本高度相关，一旦美债实际收益率的上行最终带动企业融资成本的上升，那将会制约美国上市企业通过发债来募集其股票回购的资金来源，进而对美股产生不利影响。因此，如果“美债实际收益率上行—企业筹融资环境恶化—回购股票和企业并购受阻”的情形出现，那么不能排除美股回调的风险，尤其是在目前美股内部结构性泡沫特征已经十分明显的情况下。</w:t>
      </w:r>
      <w:r>
        <w:rPr>
          <w:rFonts w:hint="eastAsia" w:ascii="微软雅黑" w:hAnsi="微软雅黑" w:eastAsia="微软雅黑" w:cs="微软雅黑"/>
          <w:i w:val="0"/>
          <w:caps w:val="0"/>
          <w:color w:val="3D3C3C"/>
          <w:spacing w:val="0"/>
          <w:sz w:val="18"/>
          <w:szCs w:val="18"/>
          <w:shd w:val="clear" w:fill="FFFFFF"/>
        </w:rPr>
        <w:t>但另一方面，如果通胀预期顺利兑现，实际通胀得以持续改善，经济运行呈现出典型的经济复苏态势，无疑对美股是利好。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b/>
          <w:bCs/>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因此，</w:t>
      </w:r>
      <w:r>
        <w:rPr>
          <w:rFonts w:hint="eastAsia" w:ascii="微软雅黑" w:hAnsi="微软雅黑" w:eastAsia="微软雅黑" w:cs="微软雅黑"/>
          <w:b/>
          <w:bCs/>
          <w:i w:val="0"/>
          <w:caps w:val="0"/>
          <w:color w:val="3D3C3C"/>
          <w:spacing w:val="0"/>
          <w:sz w:val="18"/>
          <w:szCs w:val="18"/>
          <w:shd w:val="clear" w:fill="FFFFFF"/>
        </w:rPr>
        <w:t>美债收益率继续上行对美股的影响，取决于后期上行的主要因素是通胀预期的改善，还是实际收益率上行。前者利好美股，后者则推动美股调整。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b/>
          <w:bCs/>
          <w:i w:val="0"/>
          <w:caps w:val="0"/>
          <w:color w:val="3D3C3C"/>
          <w:spacing w:val="0"/>
          <w:sz w:val="18"/>
          <w:szCs w:val="18"/>
          <w:shd w:val="clear" w:fill="FFFFFF"/>
        </w:rPr>
      </w:pPr>
    </w:p>
    <w:p>
      <w:pPr>
        <w:bidi w:val="0"/>
        <w:rPr>
          <w:rFonts w:hint="eastAsia"/>
        </w:rPr>
      </w:pPr>
    </w:p>
    <w:p>
      <w:pPr>
        <w:tabs>
          <w:tab w:val="left" w:pos="974"/>
        </w:tabs>
        <w:bidi w:val="0"/>
        <w:jc w:val="left"/>
        <w:rPr>
          <w:rFonts w:hint="eastAsia"/>
          <w:lang w:eastAsia="zh-CN"/>
        </w:rPr>
      </w:pPr>
      <w:r>
        <w:rPr>
          <w:rFonts w:hint="eastAsia"/>
          <w:lang w:eastAsia="zh-CN"/>
        </w:rPr>
        <w:tab/>
      </w:r>
    </w:p>
    <w:p>
      <w:pPr>
        <w:tabs>
          <w:tab w:val="left" w:pos="974"/>
        </w:tabs>
        <w:bidi w:val="0"/>
        <w:jc w:val="left"/>
        <w:rPr>
          <w:rFonts w:hint="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b/>
          <w:bCs/>
          <w:i w:val="0"/>
          <w:caps w:val="0"/>
          <w:color w:val="3D3C3C"/>
          <w:spacing w:val="0"/>
          <w:sz w:val="24"/>
          <w:szCs w:val="24"/>
          <w:shd w:val="clear" w:fill="FFFFFF"/>
        </w:rPr>
      </w:pPr>
      <w:r>
        <w:rPr>
          <w:rFonts w:hint="eastAsia" w:ascii="微软雅黑" w:hAnsi="微软雅黑" w:eastAsia="微软雅黑" w:cs="微软雅黑"/>
          <w:b/>
          <w:bCs/>
          <w:i w:val="0"/>
          <w:caps w:val="0"/>
          <w:color w:val="3D3C3C"/>
          <w:spacing w:val="0"/>
          <w:sz w:val="24"/>
          <w:szCs w:val="24"/>
          <w:shd w:val="clear" w:fill="FFFFFF"/>
        </w:rPr>
        <w:t>美联储</w:t>
      </w:r>
      <w:r>
        <w:rPr>
          <w:rFonts w:hint="eastAsia" w:ascii="微软雅黑" w:hAnsi="微软雅黑" w:eastAsia="微软雅黑" w:cs="微软雅黑"/>
          <w:b/>
          <w:bCs/>
          <w:i w:val="0"/>
          <w:caps w:val="0"/>
          <w:color w:val="3D3C3C"/>
          <w:spacing w:val="0"/>
          <w:sz w:val="24"/>
          <w:szCs w:val="24"/>
          <w:shd w:val="clear" w:fill="FFFFFF"/>
          <w:lang w:val="en-US" w:eastAsia="zh-CN"/>
        </w:rPr>
        <w:t>再次救市</w:t>
      </w:r>
      <w:r>
        <w:rPr>
          <w:rFonts w:hint="eastAsia" w:ascii="微软雅黑" w:hAnsi="微软雅黑" w:eastAsia="微软雅黑" w:cs="微软雅黑"/>
          <w:b/>
          <w:bCs/>
          <w:i w:val="0"/>
          <w:caps w:val="0"/>
          <w:color w:val="3D3C3C"/>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33333"/>
          <w:spacing w:val="0"/>
          <w:sz w:val="18"/>
          <w:szCs w:val="18"/>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33333"/>
          <w:spacing w:val="0"/>
          <w:sz w:val="18"/>
          <w:szCs w:val="18"/>
          <w:lang w:eastAsia="zh-CN"/>
        </w:rPr>
        <w:tab/>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虽然美联储可能愿意让长期收益率上升，因为这是经济基本面改善的迹象，但值得注意的是，短期美债收益率一直在攀升，而这通常是美联储希望通过货币政策实施控制的领域。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Evercore ISI分析师认为，“周四的市场动态似乎受到了技术因素的推动，美联储可能会希望先让事态尘埃落定，再来判定是否有实际上的问题。但至少在我们看来，改变语气似乎是必要的，甚至会在此基础上做得更多。这可能会在未来24小时内到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hint="eastAsia" w:ascii="微软雅黑" w:hAnsi="微软雅黑" w:eastAsia="微软雅黑" w:cs="微软雅黑"/>
          <w:i w:val="0"/>
          <w:caps w:val="0"/>
          <w:color w:val="3D3C3C"/>
          <w:spacing w:val="0"/>
          <w:sz w:val="18"/>
          <w:szCs w:val="18"/>
          <w:shd w:val="clear" w:fill="FFFFFF"/>
        </w:rPr>
      </w:pPr>
      <w:r>
        <w:rPr>
          <w:rFonts w:hint="eastAsia" w:ascii="微软雅黑" w:hAnsi="微软雅黑" w:eastAsia="微软雅黑" w:cs="微软雅黑"/>
          <w:i w:val="0"/>
          <w:caps w:val="0"/>
          <w:color w:val="3D3C3C"/>
          <w:spacing w:val="0"/>
          <w:sz w:val="18"/>
          <w:szCs w:val="18"/>
          <w:shd w:val="clear" w:fill="FFFFFF"/>
        </w:rPr>
        <w:t>然而，鲍威尔在听证会上的宽松政策承诺，并未让市场乖乖买账。也因此，Columbia Threadneedle Investments的高级利率和货币分析师Ed Al-Hussainy表示，在美联储采取具体行动（如调整资产购买），以支持其言论之前，收益率可能会继续走高。</w:t>
      </w:r>
    </w:p>
    <w:p>
      <w:pPr>
        <w:tabs>
          <w:tab w:val="left" w:pos="974"/>
        </w:tabs>
        <w:bidi w:val="0"/>
        <w:jc w:val="left"/>
        <w:rPr>
          <w:rFonts w:hint="eastAsia"/>
          <w:lang w:eastAsia="zh-CN"/>
        </w:rPr>
      </w:pPr>
    </w:p>
    <w:p>
      <w:pPr>
        <w:tabs>
          <w:tab w:val="left" w:pos="974"/>
        </w:tabs>
        <w:bidi w:val="0"/>
        <w:jc w:val="lef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01E9A"/>
    <w:rsid w:val="04F1475B"/>
    <w:rsid w:val="0C211F96"/>
    <w:rsid w:val="16672705"/>
    <w:rsid w:val="188322D7"/>
    <w:rsid w:val="19C55BCF"/>
    <w:rsid w:val="3A6D6060"/>
    <w:rsid w:val="47D01E9A"/>
    <w:rsid w:val="4D80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1418</Words>
  <Characters>1526</Characters>
  <Lines>0</Lines>
  <Paragraphs>0</Paragraphs>
  <TotalTime>33</TotalTime>
  <ScaleCrop>false</ScaleCrop>
  <LinksUpToDate>false</LinksUpToDate>
  <CharactersWithSpaces>1642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2021-02-26T15:55:00Z</dcterms:created>
  <dc:creator>frank</dc:creator>
  <cp:lastModifiedBy>frank</cp:lastModifiedBy>
  <dcterms:modified xsi:type="dcterms:W3CDTF">2021-02-26T21:32:34Z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