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押注SPAC行不行？</w:t>
      </w:r>
    </w:p>
    <w:p>
      <w:pPr>
        <w:jc w:val="center"/>
      </w:pPr>
      <w:r>
        <w:drawing>
          <wp:inline distT="0" distB="0" distL="114300" distR="114300">
            <wp:extent cx="5264785" cy="3056255"/>
            <wp:effectExtent l="0" t="0" r="12065" b="1079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最近这半年时间，关于SPAC也就是空白支票公司，这种比较新颖的上市方式特别火爆。如上图所示SPAC（Special Purpose Acquisition Company）的CCIV， 20年底上市，因华尔街热捧，市场情绪高涨，其股价一路飙升，翻了好几倍。加上这两天香港出了个新闻，根据香港政府的一份声明，香港当局正在研究是否允许特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殊目的收购公司(SPAC)上市，显示原本主要在美国盛行的SPAC上市热潮可能扩大为全球现象。小编今天就带大家看看SPAC上市对于市场有什么样的影响。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1680" w:leftChars="0" w:firstLine="1687" w:firstLineChars="8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什么是SPAC 上市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PAC本身也不是什么新鲜事物，它的原理也很简单，就是一个没有实质业务的公司先用现金注册一个壳公司上市融资了，然后在一定时间内（一般是24个月内）找到一家理想的公司进行并购，通过兼并收购实现公司曲线上市。它的运作模式具体可拆解为四步：“造壳”、上市、资金托管、反向并购。SPAC这半年多来在美国很是流行，再加上它可能会登陆香港市场，这些都向我们发出开了比较危险的信号，全球市场的流动性是多么泛滥，泡沫堆积有多快。</w:t>
      </w:r>
    </w:p>
    <w:p>
      <w:pP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SPAC为企业解决的痛点是什么?就是大大缩减了企业上市的时间、流程和成本。这会导致一个什么问题?就是很多企业其实是不满足正常上市的资质的，而SPAC提供了这个快捷通道，就让很多资质不好的公司进入了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一级市场。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那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SPAC到底是好事还是坏事呢? 小编觉得它本身是中性的，可以作为少数公司用来上市的方法，但在其火爆的时候，又被大家拿来当做投机吸纳资金的一个工具。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在08年金融危机之前，SPAC的上市数量-度达到整个美国上市企业25%左右的比例。后来随着金融危机的暴发，市场崩盘，SPAC也就不热门了。一直到前两年，才开始回到大众的视野。从SPAC历年的上市数量来看，会发现往往在市场投机情绪最高，流动性便开始泛，SPAC就兴起了。</w:t>
      </w:r>
    </w:p>
    <w:p>
      <w:pPr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而过去这一年，在美联储和央行大水放水的背景下，IPO市场本身就很火爆，而SPAC就是IPO中的一个宠儿。去年以SPAC上市的公司募集了720亿美元，不仅刷新历史新高，而且是之前历史记录的好几十倍。大家可以从下图中感受一下这惊人的差距。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439285" cy="2663825"/>
            <wp:effectExtent l="0" t="0" r="1841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lum bright="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SPAC的重新兴起，背后无疑是市场充裕的流动性和投资者的高涨投机情绪。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流动性充裕短期内对于市场是好事，解决了流动性危机，让企业不至于由于现金流吃紧马上不能营业。但是，流动性无法解决企业的实际经营状况的问题，如果企业业绩不好，资质不行，最终还是会面临危机。这也是IMF从去年开始反复强调的，要警惕原来的流动性危机渐渐变成偿付危机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所以可想而知，如果港股市场批准SPAC上市，接下来就会有一大批企业都用SPAC上市，这其中肯定会充满了许多并没有做好上市准备、上市资质不佳的企业，当然许多投资者也会蜂拥而入，追逐可能的投机利润。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总的来说，香港当局批准SPAC上市，本身是个小事情，但背后反映出来的全球流动性的泛滥、市场投机情绪的极度高涨，却是我们需要加以特别警惕的。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尽管SPAC市场十分火爆，但芒格却认为SPAC公司毫无价值，他认为SPAC的火热会以糟糕的方式结束， 而一手维珍银河(SPCE)推举SPAC上市的华尔街SPAC之王Chamath Palihapitiya则认为SPAC给创新公司带来了更多公平竞争的机会，诸位看官怎么看呢？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n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06442"/>
    <w:rsid w:val="29BB3527"/>
    <w:rsid w:val="41364AA2"/>
    <w:rsid w:val="45F13A36"/>
    <w:rsid w:val="48326B16"/>
    <w:rsid w:val="4C006442"/>
    <w:rsid w:val="4DCD6596"/>
    <w:rsid w:val="5BE96347"/>
    <w:rsid w:val="61B829E9"/>
    <w:rsid w:val="622D2EE1"/>
    <w:rsid w:val="6596271A"/>
    <w:rsid w:val="71FE437B"/>
    <w:rsid w:val="77A35EF0"/>
    <w:rsid w:val="78F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1151</Words>
  <Characters>1268</Characters>
  <Lines>0</Lines>
  <Paragraphs>0</Paragraphs>
  <TotalTime>4</TotalTime>
  <ScaleCrop>false</ScaleCrop>
  <LinksUpToDate>false</LinksUpToDate>
  <CharactersWithSpaces>1272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2021-03-03T20:19:00Z</dcterms:created>
  <dc:creator>frank</dc:creator>
  <cp:lastModifiedBy>frank</cp:lastModifiedBy>
  <dcterms:modified xsi:type="dcterms:W3CDTF">2021-03-03T23:57:17Z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